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年度乡村振兴重点帮扶县“乡招村用”专项招聘计划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表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Spec="center" w:tblpY="28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2136"/>
        <w:gridCol w:w="1501"/>
        <w:gridCol w:w="1140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县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（市、区）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单位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经费来源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下达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计划数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6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永和县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eastAsia="zh-CN"/>
              </w:rPr>
              <w:t>桑壁镇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卫生院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宋体" w:cs="宋体"/>
                <w:b w:val="0"/>
                <w:bCs w:val="0"/>
                <w:sz w:val="32"/>
                <w:szCs w:val="32"/>
                <w:lang w:eastAsia="zh-CN"/>
              </w:rPr>
              <w:t>全额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Calibri" w:eastAsia="宋体" w:cs="宋体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cs="宋体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6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val="en-US" w:eastAsia="zh-CN"/>
              </w:rPr>
              <w:t>楼山乡卫生院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cs="宋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 w:val="0"/>
                <w:bCs w:val="0"/>
                <w:sz w:val="32"/>
                <w:szCs w:val="32"/>
                <w:lang w:val="en-US" w:eastAsia="zh-CN"/>
              </w:rPr>
              <w:t>全额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3YTRmZTVkYjljZWRhZDQ0NTM5OTM3NzhiNzE4MTQifQ=="/>
  </w:docVars>
  <w:rsids>
    <w:rsidRoot w:val="247C3D1E"/>
    <w:rsid w:val="247C3D1E"/>
    <w:rsid w:val="439B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72</Characters>
  <Lines>0</Lines>
  <Paragraphs>0</Paragraphs>
  <TotalTime>1</TotalTime>
  <ScaleCrop>false</ScaleCrop>
  <LinksUpToDate>false</LinksUpToDate>
  <CharactersWithSpaces>72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2022-10-09T08:32:00Z</dcterms:created>
  <dc:creator>穆海燕</dc:creator>
  <cp:lastModifiedBy>穆海燕</cp:lastModifiedBy>
  <cp:lastPrinted>2022-10-09T08:44:53Z</cp:lastPrinted>
  <dcterms:modified xsi:type="dcterms:W3CDTF">2022-10-09T08:44:54Z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854F70C9E7E949EBA6F541C028A3E2D8</vt:lpwstr>
  </property>
</Properties>
</file>