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4F" w:rsidRDefault="00BA6E98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永和县</w:t>
      </w:r>
      <w:r w:rsidR="0032304F"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 w:rsidR="00295AA4"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="0032304F"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0F54A5" w:rsidRDefault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（</w:t>
      </w:r>
      <w:r w:rsidRPr="000F54A5">
        <w:rPr>
          <w:rFonts w:ascii="新宋体" w:eastAsia="新宋体" w:hAnsi="新宋体" w:cs="华文中宋" w:hint="eastAsia"/>
          <w:b/>
          <w:bCs/>
          <w:sz w:val="28"/>
          <w:szCs w:val="28"/>
        </w:rPr>
        <w:t>对损毁丢失属于国家所有档案的处罚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）</w:t>
      </w:r>
    </w:p>
    <w:p w:rsidR="00090771" w:rsidRPr="001E11CF" w:rsidRDefault="00090771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32304F" w:rsidRDefault="00680421" w:rsidP="00C149E8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310.35pt;margin-top:23.85pt;width:137.4pt;height:39.2pt;z-index:251668992" o:preferrelative="t" strokeweight="1.25pt">
            <v:stroke miterlimit="2"/>
            <v:textbox style="mso-next-textbox:#_x0000_s1027">
              <w:txbxContent>
                <w:p w:rsidR="00AB0372" w:rsidRDefault="00AB0372" w:rsidP="009720FC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028" type="#_x0000_t109" style="position:absolute;margin-left:-2.25pt;margin-top:17.2pt;width:134.8pt;height:34.45pt;z-index:251661824" o:preferrelative="t" strokeweight="1.25pt">
            <v:stroke miterlimit="2"/>
            <v:textbox style="mso-next-textbox:#_x0000_s1028">
              <w:txbxContent>
                <w:p w:rsidR="00AB0372" w:rsidRDefault="00AB0372" w:rsidP="009720FC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流程图: 终止 30" o:spid="_x0000_s1026" type="#_x0000_t116" style="position:absolute;margin-left:180.7pt;margin-top:17.2pt;width:69.7pt;height:47pt;flip:x;z-index:251640320" o:preferrelative="t" strokeweight="1.25pt">
            <v:stroke miterlimit="2"/>
            <v:shadow on="t" color="white"/>
            <v:textbox style="mso-next-textbox:#流程图: 终止 30">
              <w:txbxContent>
                <w:p w:rsidR="00AB0372" w:rsidRPr="006048C0" w:rsidRDefault="00AB0372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/>
              </w:txbxContent>
            </v:textbox>
          </v:shape>
        </w:pict>
      </w:r>
      <w:r w:rsidR="0032304F">
        <w:rPr>
          <w:sz w:val="44"/>
        </w:rPr>
        <w:tab/>
      </w:r>
      <w:r w:rsidR="0032304F">
        <w:rPr>
          <w:sz w:val="44"/>
        </w:rPr>
        <w:tab/>
      </w:r>
    </w:p>
    <w:p w:rsidR="0032304F" w:rsidRDefault="00680421" w:rsidP="006048C0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030" style="position:absolute;left:0;text-align:left;flip:x y;z-index:251651584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029" style="position:absolute;left:0;text-align:left;z-index:251660800" from="250.4pt,18.2pt" to="310.35pt,18.2pt" o:preferrelative="t" strokeweight="1.25pt">
            <v:stroke endarrow="block" miterlimit="2"/>
          </v:line>
        </w:pict>
      </w:r>
      <w:r w:rsidR="0032304F">
        <w:rPr>
          <w:sz w:val="44"/>
        </w:rPr>
        <w:tab/>
      </w:r>
      <w:r w:rsidR="0032304F"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 w:rsidR="0032304F">
        <w:rPr>
          <w:sz w:val="44"/>
        </w:rPr>
        <w:tab/>
      </w:r>
      <w:r w:rsidR="0032304F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 w:rsidR="0032304F">
        <w:rPr>
          <w:sz w:val="44"/>
        </w:rPr>
        <w:tab/>
      </w:r>
    </w:p>
    <w:p w:rsidR="0032304F" w:rsidRDefault="0032304F">
      <w:pPr>
        <w:jc w:val="center"/>
      </w:pPr>
    </w:p>
    <w:p w:rsidR="0032304F" w:rsidRDefault="00680421">
      <w:r>
        <w:rPr>
          <w:noProof/>
        </w:rPr>
        <w:pict>
          <v:line id="箭头 2" o:spid="_x0000_s1031" style="position:absolute;left:0;text-align:left;z-index:251641344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32304F" w:rsidRDefault="0032304F"/>
    <w:p w:rsidR="0032304F" w:rsidRDefault="00680421" w:rsidP="009720FC">
      <w:pPr>
        <w:tabs>
          <w:tab w:val="left" w:pos="2565"/>
          <w:tab w:val="left" w:pos="5355"/>
        </w:tabs>
      </w:pPr>
      <w:r>
        <w:rPr>
          <w:noProof/>
        </w:rPr>
        <w:pict>
          <v:shape id="_x0000_s1037" type="#_x0000_t109" style="position:absolute;left:0;text-align:left;margin-left:-21.6pt;margin-top:4.3pt;width:144.7pt;height:66.2pt;flip:y;z-index:251662848" o:preferrelative="t" strokeweight="1.25pt">
            <v:stroke miterlimit="2"/>
            <v:textbox>
              <w:txbxContent>
                <w:p w:rsidR="00AB0372" w:rsidRDefault="00AB0372" w:rsidP="009720FC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109" style="position:absolute;left:0;text-align:left;margin-left:316.65pt;margin-top:4.3pt;width:153.6pt;height:79.7pt;flip:y;z-index:251670016" o:preferrelative="t" strokeweight="1.25pt">
            <v:stroke miterlimit="2"/>
            <v:textbox>
              <w:txbxContent>
                <w:p w:rsidR="00AB0372" w:rsidRPr="009720FC" w:rsidRDefault="00AB0372" w:rsidP="009720FC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 w:rsidR="0032304F">
        <w:tab/>
      </w:r>
      <w:r w:rsidR="0032304F">
        <w:tab/>
      </w:r>
    </w:p>
    <w:p w:rsidR="0032304F" w:rsidRDefault="00680421">
      <w:r>
        <w:rPr>
          <w:noProof/>
        </w:rPr>
        <w:pict>
          <v:shape id="流程图: 过程 35" o:spid="_x0000_s1036" type="#_x0000_t109" style="position:absolute;left:0;text-align:left;margin-left:166.9pt;margin-top:3.05pt;width:95.3pt;height:43.35pt;z-index:251642368" o:preferrelative="t" strokeweight="1.25pt">
            <v:stroke miterlimit="2"/>
            <v:textbox>
              <w:txbxContent>
                <w:p w:rsidR="00AB0372" w:rsidRDefault="00AB0372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/>
              </w:txbxContent>
            </v:textbox>
          </v:shape>
        </w:pict>
      </w:r>
    </w:p>
    <w:p w:rsidR="0032304F" w:rsidRDefault="0015121E" w:rsidP="0015121E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32304F" w:rsidRDefault="00680421">
      <w:r>
        <w:rPr>
          <w:noProof/>
        </w:rPr>
        <w:pict>
          <v:line id="_x0000_s1038" style="position:absolute;left:0;text-align:left;flip:x;z-index:251650560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039" style="position:absolute;left:0;text-align:left;z-index:251655680" from="262.95pt,.85pt" to="316.65pt,.85pt" o:preferrelative="t" strokeweight="1.25pt">
            <v:stroke endarrow="block" miterlimit="2"/>
          </v:line>
        </w:pict>
      </w:r>
    </w:p>
    <w:p w:rsidR="0032304F" w:rsidRDefault="00680421">
      <w:pPr>
        <w:tabs>
          <w:tab w:val="left" w:pos="5813"/>
        </w:tabs>
      </w:pPr>
      <w:r>
        <w:rPr>
          <w:noProof/>
        </w:rPr>
        <w:pict>
          <v:line id="_x0000_s1035" style="position:absolute;left:0;text-align:left;flip:x;z-index:251643392" from="218.15pt,1.35pt" to="218.25pt,52.2pt" o:preferrelative="t" strokeweight="1.25pt">
            <v:stroke endarrow="block" miterlimit="2"/>
          </v:line>
        </w:pict>
      </w:r>
      <w:r w:rsidR="0032304F">
        <w:tab/>
      </w:r>
    </w:p>
    <w:p w:rsidR="0032304F" w:rsidRDefault="0032304F" w:rsidP="009720FC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32304F" w:rsidRDefault="0032304F"/>
    <w:p w:rsidR="0032304F" w:rsidRDefault="00680421">
      <w:r>
        <w:rPr>
          <w:noProof/>
        </w:rPr>
        <w:pict>
          <v:shape id="_x0000_s1040" type="#_x0000_t109" style="position:absolute;left:0;text-align:left;margin-left:322.65pt;margin-top:5.8pt;width:149.1pt;height:71.2pt;flip:y;z-index:251671040" o:preferrelative="t" strokeweight="1.25pt">
            <v:stroke miterlimit="2"/>
            <v:textbox>
              <w:txbxContent>
                <w:p w:rsidR="00AB0372" w:rsidRPr="009720FC" w:rsidRDefault="00AB0372" w:rsidP="009720FC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109" style="position:absolute;left:0;text-align:left;margin-left:-19.35pt;margin-top:5.8pt;width:142.45pt;height:68.45pt;flip:y;z-index:251663872" o:preferrelative="t" strokeweight="1.25pt">
            <v:stroke miterlimit="2"/>
            <v:textbox>
              <w:txbxContent>
                <w:p w:rsidR="00AB0372" w:rsidRDefault="00AB0372" w:rsidP="009720FC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32304F" w:rsidRDefault="00680421">
      <w:r>
        <w:rPr>
          <w:noProof/>
        </w:rPr>
        <w:pict>
          <v:shape id="_x0000_s1042" type="#_x0000_t109" style="position:absolute;left:0;text-align:left;margin-left:169.15pt;margin-top:3.6pt;width:95.3pt;height:46.95pt;z-index:251644416" o:preferrelative="t" strokeweight="1.25pt">
            <v:stroke miterlimit="2"/>
            <v:textbox>
              <w:txbxContent>
                <w:p w:rsidR="00AB0372" w:rsidRDefault="00AB0372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32304F" w:rsidRDefault="00680421" w:rsidP="0095788E">
      <w:pPr>
        <w:tabs>
          <w:tab w:val="left" w:pos="2655"/>
          <w:tab w:val="left" w:pos="5325"/>
        </w:tabs>
      </w:pPr>
      <w:r>
        <w:rPr>
          <w:noProof/>
        </w:rPr>
        <w:pict>
          <v:line id="_x0000_s1043" style="position:absolute;left:0;text-align:left;flip:x;z-index:251667968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044" style="position:absolute;left:0;text-align:left;z-index:251656704" from="264.45pt,16.9pt" to="324.15pt,17.35pt" o:preferrelative="t" strokeweight="1.25pt">
            <v:stroke endarrow="block" miterlimit="2"/>
          </v:line>
        </w:pict>
      </w:r>
      <w:r w:rsidR="0095788E">
        <w:tab/>
      </w:r>
      <w:r w:rsidR="0095788E"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 w:rsidR="0095788E">
        <w:tab/>
      </w:r>
      <w:r w:rsidR="0095788E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32304F" w:rsidRDefault="0032304F" w:rsidP="007F55A9">
      <w:pPr>
        <w:tabs>
          <w:tab w:val="left" w:pos="2640"/>
          <w:tab w:val="left" w:pos="5280"/>
        </w:tabs>
      </w:pPr>
      <w:r>
        <w:tab/>
      </w:r>
      <w:r>
        <w:tab/>
      </w:r>
    </w:p>
    <w:p w:rsidR="0032304F" w:rsidRDefault="00680421">
      <w:r>
        <w:rPr>
          <w:noProof/>
        </w:rPr>
        <w:pict>
          <v:line id="_x0000_s1034" style="position:absolute;left:0;text-align:left;flip:x;z-index:251646464" from="218.45pt,5.5pt" to="218.6pt,44.15pt" o:preferrelative="t" strokeweight="1.25pt">
            <v:stroke endarrow="block" miterlimit="2"/>
          </v:line>
        </w:pict>
      </w:r>
    </w:p>
    <w:p w:rsidR="0032304F" w:rsidRDefault="0032304F"/>
    <w:p w:rsidR="0032304F" w:rsidRDefault="0032304F"/>
    <w:p w:rsidR="0032304F" w:rsidRDefault="00680421">
      <w:r>
        <w:rPr>
          <w:noProof/>
        </w:rPr>
        <w:pict>
          <v:shape id="_x0000_s1046" type="#_x0000_t109" style="position:absolute;left:0;text-align:left;margin-left:322.65pt;margin-top:.55pt;width:140.1pt;height:54.9pt;flip:y;z-index:251672064" o:preferrelative="t" strokeweight="1.25pt">
            <v:stroke miterlimit="2"/>
            <v:textbox style="mso-next-textbox:#_x0000_s1046">
              <w:txbxContent>
                <w:p w:rsidR="00AB0372" w:rsidRPr="007F55A9" w:rsidRDefault="00AB0372" w:rsidP="007F55A9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109" style="position:absolute;left:0;text-align:left;margin-left:3pt;margin-top:.55pt;width:126.35pt;height:55.65pt;flip:y;z-index:251664896" o:preferrelative="t" strokeweight="1.25pt">
            <v:stroke miterlimit="2"/>
            <v:textbox style="mso-next-textbox:#_x0000_s1045">
              <w:txbxContent>
                <w:p w:rsidR="00AB0372" w:rsidRPr="0095788E" w:rsidRDefault="00AB0372" w:rsidP="007F55A9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09" style="position:absolute;left:0;text-align:left;margin-left:176.35pt;margin-top:7.95pt;width:85.85pt;height:40.1pt;z-index:251645440" o:preferrelative="t" strokeweight="1.25pt">
            <v:stroke miterlimit="2"/>
            <v:textbox>
              <w:txbxContent>
                <w:p w:rsidR="00AB0372" w:rsidRDefault="00AB0372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32304F" w:rsidRDefault="00680421" w:rsidP="0095788E">
      <w:pPr>
        <w:tabs>
          <w:tab w:val="left" w:pos="2655"/>
          <w:tab w:val="left" w:pos="5310"/>
        </w:tabs>
      </w:pPr>
      <w:r>
        <w:rPr>
          <w:noProof/>
        </w:rPr>
        <w:pict>
          <v:line id="_x0000_s1047" style="position:absolute;left:0;text-align:left;flip:x;z-index:251652608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048" style="position:absolute;left:0;text-align:left;z-index:251657728" from="263.7pt,18.4pt" to="322.65pt,18.85pt" o:preferrelative="t" strokeweight="1.25pt">
            <v:stroke endarrow="block" miterlimit="2"/>
          </v:line>
        </w:pict>
      </w:r>
      <w:r w:rsidR="0032304F">
        <w:tab/>
      </w:r>
      <w:r w:rsidR="0095788E"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 w:rsidR="0095788E">
        <w:tab/>
      </w:r>
      <w:r w:rsidR="0095788E"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32304F" w:rsidRDefault="0032304F" w:rsidP="007F55A9">
      <w:pPr>
        <w:tabs>
          <w:tab w:val="left" w:pos="2655"/>
          <w:tab w:val="left" w:pos="5325"/>
        </w:tabs>
      </w:pPr>
      <w:r>
        <w:tab/>
      </w:r>
      <w:r>
        <w:tab/>
      </w:r>
    </w:p>
    <w:p w:rsidR="0032304F" w:rsidRDefault="00680421">
      <w:pPr>
        <w:tabs>
          <w:tab w:val="left" w:pos="5633"/>
        </w:tabs>
      </w:pPr>
      <w:r>
        <w:rPr>
          <w:noProof/>
        </w:rPr>
        <w:pict>
          <v:line id="_x0000_s1049" style="position:absolute;left:0;text-align:left;flip:x;z-index:251647488" from="223.6pt,3pt" to="224.25pt,45.2pt" o:preferrelative="t" strokeweight="1.25pt">
            <v:stroke endarrow="block" miterlimit="2"/>
          </v:line>
        </w:pict>
      </w:r>
    </w:p>
    <w:p w:rsidR="0032304F" w:rsidRDefault="0032304F"/>
    <w:p w:rsidR="0032304F" w:rsidRDefault="00680421">
      <w:r>
        <w:rPr>
          <w:noProof/>
        </w:rPr>
        <w:pict>
          <v:shape id="_x0000_s1051" type="#_x0000_t109" style="position:absolute;left:0;text-align:left;margin-left:-21pt;margin-top:6pt;width:150.35pt;height:82.4pt;flip:y;z-index:251665920" o:preferrelative="t" strokeweight="1.25pt">
            <v:stroke miterlimit="2"/>
            <v:textbox>
              <w:txbxContent>
                <w:p w:rsidR="00AB0372" w:rsidRDefault="00AB0372" w:rsidP="007F55A9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109" style="position:absolute;left:0;text-align:left;margin-left:329.25pt;margin-top:10.75pt;width:138.35pt;height:95pt;flip:y;z-index:251673088" o:preferrelative="t" strokeweight="1.25pt">
            <v:stroke miterlimit="2"/>
            <v:textbox style="mso-next-textbox:#_x0000_s1050">
              <w:txbxContent>
                <w:p w:rsidR="00AB0372" w:rsidRPr="007F55A9" w:rsidRDefault="00AB0372" w:rsidP="007F55A9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32304F" w:rsidRDefault="00680421">
      <w:r>
        <w:rPr>
          <w:noProof/>
        </w:rPr>
        <w:pict>
          <v:shape id="_x0000_s1052" type="#_x0000_t109" style="position:absolute;left:0;text-align:left;margin-left:185.2pt;margin-top:8.25pt;width:85.85pt;height:43.5pt;z-index:251648512" o:preferrelative="t" strokeweight="1.25pt">
            <v:stroke miterlimit="2"/>
            <v:textbox>
              <w:txbxContent>
                <w:p w:rsidR="00AB0372" w:rsidRDefault="00AB0372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32304F" w:rsidRDefault="0095788E" w:rsidP="0095788E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32304F" w:rsidRDefault="00680421">
      <w:pPr>
        <w:tabs>
          <w:tab w:val="left" w:pos="5738"/>
        </w:tabs>
      </w:pPr>
      <w:r>
        <w:rPr>
          <w:noProof/>
        </w:rPr>
        <w:pict>
          <v:line id="_x0000_s1053" style="position:absolute;left:0;text-align:left;z-index:251658752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054" style="position:absolute;left:0;text-align:left;flip:x;z-index:251653632" from="129.35pt,-.05pt" to="180.7pt,-.05pt" o:preferrelative="t" strokeweight="1.25pt">
            <v:stroke endarrow="block" miterlimit="2"/>
          </v:line>
        </w:pict>
      </w:r>
      <w:r w:rsidR="0032304F">
        <w:tab/>
      </w:r>
    </w:p>
    <w:p w:rsidR="00295AA4" w:rsidRDefault="00680421" w:rsidP="00090771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055" style="position:absolute;z-index:251649536" from="224.05pt,6.7pt" to="224.9pt,53.65pt" o:preferrelative="t" strokeweight="1.25pt">
            <v:stroke endarrow="block" miterlimit="2"/>
          </v:line>
        </w:pict>
      </w:r>
      <w:r w:rsidR="0032304F">
        <w:tab/>
      </w:r>
      <w:r w:rsidR="0032304F">
        <w:tab/>
      </w:r>
      <w:r w:rsidR="0032304F">
        <w:tab/>
      </w:r>
    </w:p>
    <w:p w:rsidR="00295AA4" w:rsidRDefault="00295AA4" w:rsidP="0095788E">
      <w:r>
        <w:tab/>
      </w:r>
    </w:p>
    <w:p w:rsidR="0095788E" w:rsidRDefault="0095788E" w:rsidP="00295AA4">
      <w:pPr>
        <w:tabs>
          <w:tab w:val="left" w:pos="2475"/>
        </w:tabs>
      </w:pPr>
    </w:p>
    <w:p w:rsidR="00295AA4" w:rsidRPr="00295AA4" w:rsidRDefault="00295AA4" w:rsidP="00295AA4"/>
    <w:p w:rsidR="00295AA4" w:rsidRPr="00295AA4" w:rsidRDefault="00680421" w:rsidP="00295AA4">
      <w:r>
        <w:rPr>
          <w:noProof/>
        </w:rPr>
        <w:pict>
          <v:shape id="_x0000_s1063" type="#_x0000_t116" style="position:absolute;left:0;text-align:left;margin-left:180.7pt;margin-top:5.35pt;width:90.35pt;height:46.1pt;flip:x;z-index:251675136" o:preferrelative="t" strokeweight="1.25pt">
            <v:stroke miterlimit="2"/>
            <v:shadow on="t" color="white"/>
            <v:textbox style="mso-next-textbox:#_x0000_s1063">
              <w:txbxContent>
                <w:p w:rsidR="00AB0372" w:rsidRPr="006048C0" w:rsidRDefault="00AB0372" w:rsidP="00295AA4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295AA4"/>
              </w:txbxContent>
            </v:textbox>
          </v:shape>
        </w:pict>
      </w:r>
    </w:p>
    <w:p w:rsidR="00295AA4" w:rsidRPr="00295AA4" w:rsidRDefault="00680421" w:rsidP="0095788E">
      <w:pPr>
        <w:tabs>
          <w:tab w:val="left" w:pos="2820"/>
          <w:tab w:val="left" w:pos="5490"/>
        </w:tabs>
      </w:pPr>
      <w:r>
        <w:rPr>
          <w:noProof/>
        </w:rPr>
        <w:pict>
          <v:shape id="_x0000_s1058" type="#_x0000_t109" style="position:absolute;left:0;text-align:left;margin-left:332.25pt;margin-top:1.75pt;width:135.35pt;height:36.6pt;flip:y;z-index:251674112" o:preferrelative="t" strokeweight="1.25pt">
            <v:stroke miterlimit="2"/>
            <v:textbox style="mso-next-textbox:#_x0000_s1058">
              <w:txbxContent>
                <w:p w:rsidR="00AB0372" w:rsidRDefault="00AB0372" w:rsidP="00090771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109" style="position:absolute;left:0;text-align:left;margin-left:52.45pt;margin-top:1.75pt;width:78.75pt;height:30.55pt;flip:y;z-index:251666944" o:preferrelative="t" strokeweight="1.25pt">
            <v:stroke miterlimit="2"/>
            <v:textbox>
              <w:txbxContent>
                <w:p w:rsidR="00AB0372" w:rsidRDefault="00AB0372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left:0;text-align:left;z-index:251659776" from="271.8pt,20.6pt" to="332.25pt,21.05pt" o:preferrelative="t" strokeweight="1.25pt">
            <v:stroke endarrow="block" miterlimit="2"/>
          </v:line>
        </w:pict>
      </w:r>
      <w:r w:rsidR="0095788E">
        <w:tab/>
      </w:r>
      <w:r w:rsidR="0095788E"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 w:rsidR="0095788E">
        <w:rPr>
          <w:rFonts w:ascii="仿宋_GB2312" w:eastAsia="仿宋_GB2312" w:hAnsi="仿宋_GB2312" w:cs="仿宋_GB2312"/>
          <w:sz w:val="24"/>
          <w:szCs w:val="24"/>
        </w:rPr>
        <w:tab/>
      </w:r>
      <w:r w:rsidR="0095788E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295AA4" w:rsidRPr="00295AA4" w:rsidRDefault="00680421" w:rsidP="00295AA4">
      <w:r>
        <w:rPr>
          <w:noProof/>
        </w:rPr>
        <w:pict>
          <v:line id="_x0000_s1059" style="position:absolute;left:0;text-align:left;flip:x;z-index:251654656" from="131.2pt,.15pt" to="180.7pt,.15pt" o:preferrelative="t" strokeweight="1.25pt">
            <v:stroke endarrow="block" miterlimit="2"/>
          </v:line>
        </w:pict>
      </w:r>
    </w:p>
    <w:p w:rsidR="00295AA4" w:rsidRPr="00295AA4" w:rsidRDefault="00295AA4" w:rsidP="00295AA4"/>
    <w:p w:rsidR="00295AA4" w:rsidRDefault="00295AA4" w:rsidP="00295AA4">
      <w:pPr>
        <w:rPr>
          <w:rFonts w:hint="eastAsia"/>
        </w:rPr>
      </w:pPr>
    </w:p>
    <w:p w:rsidR="000F54A5" w:rsidRDefault="000F54A5" w:rsidP="00295AA4">
      <w:pPr>
        <w:rPr>
          <w:rFonts w:hint="eastAsia"/>
        </w:rPr>
      </w:pPr>
    </w:p>
    <w:p w:rsidR="000F54A5" w:rsidRDefault="000F54A5" w:rsidP="00295AA4">
      <w:pPr>
        <w:rPr>
          <w:rFonts w:hint="eastAsia"/>
        </w:rPr>
      </w:pPr>
    </w:p>
    <w:p w:rsidR="000F54A5" w:rsidRDefault="000F54A5" w:rsidP="00295AA4"/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lastRenderedPageBreak/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0F54A5" w:rsidRDefault="000F54A5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（</w:t>
      </w:r>
      <w:r w:rsidRPr="000F54A5">
        <w:rPr>
          <w:rFonts w:ascii="新宋体" w:eastAsia="新宋体" w:hAnsi="新宋体" w:cs="华文中宋" w:hint="eastAsia"/>
          <w:b/>
          <w:bCs/>
          <w:sz w:val="28"/>
          <w:szCs w:val="28"/>
        </w:rPr>
        <w:t>对擅自提供、</w:t>
      </w:r>
      <w:r>
        <w:rPr>
          <w:rFonts w:ascii="新宋体" w:eastAsia="新宋体" w:hAnsi="新宋体" w:cs="华文中宋" w:hint="eastAsia"/>
          <w:b/>
          <w:bCs/>
          <w:sz w:val="28"/>
          <w:szCs w:val="28"/>
        </w:rPr>
        <w:t>抄录、公布、销毁属于国家所有档案的处罚）</w:t>
      </w:r>
    </w:p>
    <w:p w:rsidR="000F54A5" w:rsidRPr="001E11CF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093" type="#_x0000_t109" style="position:absolute;margin-left:310.35pt;margin-top:23.85pt;width:137.4pt;height:39.2pt;z-index:251705856" o:preferrelative="t" strokeweight="1.25pt">
            <v:stroke miterlimit="2"/>
            <v:textbox style="mso-next-textbox:#_x0000_s1093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086" type="#_x0000_t109" style="position:absolute;margin-left:-2.25pt;margin-top:17.2pt;width:134.8pt;height:34.45pt;z-index:251698688" o:preferrelative="t" strokeweight="1.25pt">
            <v:stroke miterlimit="2"/>
            <v:textbox style="mso-next-textbox:#_x0000_s1086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065" type="#_x0000_t116" style="position:absolute;margin-left:180.7pt;margin-top:17.2pt;width:69.7pt;height:47pt;flip:x;z-index:251677184" o:preferrelative="t" strokeweight="1.25pt">
            <v:stroke miterlimit="2"/>
            <v:shadow on="t" color="white"/>
            <v:textbox style="mso-next-textbox:#_x0000_s1065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076" style="position:absolute;left:0;text-align:left;flip:x y;z-index:251688448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085" style="position:absolute;left:0;text-align:left;z-index:251697664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066" style="position:absolute;left:0;text-align:left;z-index:251678208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087" type="#_x0000_t109" style="position:absolute;left:0;text-align:left;margin-left:-21.6pt;margin-top:4.3pt;width:144.7pt;height:66.2pt;flip:y;z-index:251699712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109" style="position:absolute;left:0;text-align:left;margin-left:316.65pt;margin-top:4.3pt;width:153.6pt;height:79.7pt;flip:y;z-index:251706880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067" type="#_x0000_t109" style="position:absolute;left:0;text-align:left;margin-left:166.9pt;margin-top:3.05pt;width:95.3pt;height:43.35pt;z-index:251679232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075" style="position:absolute;left:0;text-align:left;flip:x;z-index:251687424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080" style="position:absolute;left:0;text-align:left;z-index:251692544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068" style="position:absolute;left:0;text-align:left;flip:x;z-index:251680256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095" type="#_x0000_t109" style="position:absolute;left:0;text-align:left;margin-left:322.65pt;margin-top:5.8pt;width:149.1pt;height:71.2pt;flip:y;z-index:251707904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109" style="position:absolute;left:0;text-align:left;margin-left:-19.35pt;margin-top:5.8pt;width:142.45pt;height:68.45pt;flip:y;z-index:251700736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069" type="#_x0000_t109" style="position:absolute;left:0;text-align:left;margin-left:169.15pt;margin-top:3.6pt;width:95.3pt;height:46.95pt;z-index:251681280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092" style="position:absolute;left:0;text-align:left;flip:x;z-index:251704832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081" style="position:absolute;left:0;text-align:left;z-index:251693568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071" style="position:absolute;left:0;text-align:left;flip:x;z-index:251683328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096" type="#_x0000_t109" style="position:absolute;left:0;text-align:left;margin-left:322.65pt;margin-top:.55pt;width:140.1pt;height:54.9pt;flip:y;z-index:251708928" o:preferrelative="t" strokeweight="1.25pt">
            <v:stroke miterlimit="2"/>
            <v:textbox style="mso-next-textbox:#_x0000_s1096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109" style="position:absolute;left:0;text-align:left;margin-left:3pt;margin-top:.55pt;width:126.35pt;height:55.65pt;flip:y;z-index:251701760" o:preferrelative="t" strokeweight="1.25pt">
            <v:stroke miterlimit="2"/>
            <v:textbox style="mso-next-textbox:#_x0000_s1089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109" style="position:absolute;left:0;text-align:left;margin-left:176.35pt;margin-top:7.95pt;width:85.85pt;height:40.1pt;z-index:251682304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077" style="position:absolute;left:0;text-align:left;flip:x;z-index:251689472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082" style="position:absolute;left:0;text-align:left;z-index:251694592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072" style="position:absolute;left:0;text-align:left;flip:x;z-index:251684352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090" type="#_x0000_t109" style="position:absolute;left:0;text-align:left;margin-left:-21pt;margin-top:6pt;width:150.35pt;height:82.4pt;flip:y;z-index:251702784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109" style="position:absolute;left:0;text-align:left;margin-left:329.25pt;margin-top:10.75pt;width:138.35pt;height:95pt;flip:y;z-index:251709952" o:preferrelative="t" strokeweight="1.25pt">
            <v:stroke miterlimit="2"/>
            <v:textbox style="mso-next-textbox:#_x0000_s1097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073" type="#_x0000_t109" style="position:absolute;left:0;text-align:left;margin-left:185.2pt;margin-top:8.25pt;width:85.85pt;height:43.5pt;z-index:251685376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083" style="position:absolute;left:0;text-align:left;z-index:251695616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078" style="position:absolute;left:0;text-align:left;flip:x;z-index:251690496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074" style="position:absolute;z-index:251686400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099" type="#_x0000_t116" style="position:absolute;left:0;text-align:left;margin-left:180.7pt;margin-top:5.35pt;width:90.35pt;height:46.1pt;flip:x;z-index:251712000" o:preferrelative="t" strokeweight="1.25pt">
            <v:stroke miterlimit="2"/>
            <v:shadow on="t" color="white"/>
            <v:textbox style="mso-next-textbox:#_x0000_s1099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098" type="#_x0000_t109" style="position:absolute;left:0;text-align:left;margin-left:332.25pt;margin-top:1.75pt;width:135.35pt;height:36.6pt;flip:y;z-index:251710976" o:preferrelative="t" strokeweight="1.25pt">
            <v:stroke miterlimit="2"/>
            <v:textbox style="mso-next-textbox:#_x0000_s1098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109" style="position:absolute;left:0;text-align:left;margin-left:52.45pt;margin-top:1.75pt;width:78.75pt;height:30.55pt;flip:y;z-index:251703808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4" style="position:absolute;left:0;text-align:left;z-index:251696640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079" style="position:absolute;left:0;text-align:left;flip:x;z-index:251691520" from="131.2pt,.15pt" to="180.7pt,.15pt" o:preferrelative="t" strokeweight="1.25pt">
            <v:stroke endarrow="block" miterlimit="2"/>
          </v:line>
        </w:pict>
      </w:r>
    </w:p>
    <w:p w:rsidR="000F54A5" w:rsidRPr="00295AA4" w:rsidRDefault="000F54A5" w:rsidP="000F54A5"/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lastRenderedPageBreak/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BD216B" w:rsidRDefault="00BD216B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 w:rsidRPr="00BD216B">
        <w:rPr>
          <w:rFonts w:ascii="新宋体" w:eastAsia="新宋体" w:hAnsi="新宋体" w:cs="华文中宋" w:hint="eastAsia"/>
          <w:b/>
          <w:bCs/>
          <w:sz w:val="28"/>
          <w:szCs w:val="28"/>
        </w:rPr>
        <w:t>(</w:t>
      </w:r>
      <w:r>
        <w:rPr>
          <w:rFonts w:ascii="新宋体" w:eastAsia="新宋体" w:hAnsi="新宋体" w:cs="华文中宋" w:hint="eastAsia"/>
          <w:b/>
          <w:bCs/>
          <w:sz w:val="28"/>
          <w:szCs w:val="28"/>
        </w:rPr>
        <w:t>对涂改、伪造档案的处罚)</w:t>
      </w:r>
    </w:p>
    <w:p w:rsidR="000F54A5" w:rsidRPr="001E11CF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128" type="#_x0000_t109" style="position:absolute;margin-left:310.35pt;margin-top:23.85pt;width:137.4pt;height:39.2pt;z-index:251742720" o:preferrelative="t" strokeweight="1.25pt">
            <v:stroke miterlimit="2"/>
            <v:textbox style="mso-next-textbox:#_x0000_s1128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21" type="#_x0000_t109" style="position:absolute;margin-left:-2.25pt;margin-top:17.2pt;width:134.8pt;height:34.45pt;z-index:251735552" o:preferrelative="t" strokeweight="1.25pt">
            <v:stroke miterlimit="2"/>
            <v:textbox style="mso-next-textbox:#_x0000_s1121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00" type="#_x0000_t116" style="position:absolute;margin-left:180.7pt;margin-top:17.2pt;width:69.7pt;height:47pt;flip:x;z-index:251714048" o:preferrelative="t" strokeweight="1.25pt">
            <v:stroke miterlimit="2"/>
            <v:shadow on="t" color="white"/>
            <v:textbox style="mso-next-textbox:#_x0000_s1100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111" style="position:absolute;left:0;text-align:left;flip:x y;z-index:251725312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120" style="position:absolute;left:0;text-align:left;z-index:251734528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101" style="position:absolute;left:0;text-align:left;z-index:251715072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122" type="#_x0000_t109" style="position:absolute;left:0;text-align:left;margin-left:-21.6pt;margin-top:4.3pt;width:144.7pt;height:66.2pt;flip:y;z-index:251736576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109" style="position:absolute;left:0;text-align:left;margin-left:316.65pt;margin-top:4.3pt;width:153.6pt;height:79.7pt;flip:y;z-index:251743744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102" type="#_x0000_t109" style="position:absolute;left:0;text-align:left;margin-left:166.9pt;margin-top:3.05pt;width:95.3pt;height:43.35pt;z-index:251716096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110" style="position:absolute;left:0;text-align:left;flip:x;z-index:251724288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115" style="position:absolute;left:0;text-align:left;z-index:251729408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103" style="position:absolute;left:0;text-align:left;flip:x;z-index:251717120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130" type="#_x0000_t109" style="position:absolute;left:0;text-align:left;margin-left:322.65pt;margin-top:5.8pt;width:149.1pt;height:71.2pt;flip:y;z-index:251744768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109" style="position:absolute;left:0;text-align:left;margin-left:-19.35pt;margin-top:5.8pt;width:142.45pt;height:68.45pt;flip:y;z-index:251737600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04" type="#_x0000_t109" style="position:absolute;left:0;text-align:left;margin-left:169.15pt;margin-top:3.6pt;width:95.3pt;height:46.95pt;z-index:251718144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127" style="position:absolute;left:0;text-align:left;flip:x;z-index:251741696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116" style="position:absolute;left:0;text-align:left;z-index:251730432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106" style="position:absolute;left:0;text-align:left;flip:x;z-index:251720192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131" type="#_x0000_t109" style="position:absolute;left:0;text-align:left;margin-left:322.65pt;margin-top:.55pt;width:140.1pt;height:54.9pt;flip:y;z-index:251745792" o:preferrelative="t" strokeweight="1.25pt">
            <v:stroke miterlimit="2"/>
            <v:textbox style="mso-next-textbox:#_x0000_s1131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109" style="position:absolute;left:0;text-align:left;margin-left:3pt;margin-top:.55pt;width:126.35pt;height:55.65pt;flip:y;z-index:251738624" o:preferrelative="t" strokeweight="1.25pt">
            <v:stroke miterlimit="2"/>
            <v:textbox style="mso-next-textbox:#_x0000_s1124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109" style="position:absolute;left:0;text-align:left;margin-left:176.35pt;margin-top:7.95pt;width:85.85pt;height:40.1pt;z-index:251719168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112" style="position:absolute;left:0;text-align:left;flip:x;z-index:251726336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117" style="position:absolute;left:0;text-align:left;z-index:251731456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107" style="position:absolute;left:0;text-align:left;flip:x;z-index:251721216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125" type="#_x0000_t109" style="position:absolute;left:0;text-align:left;margin-left:-21pt;margin-top:6pt;width:150.35pt;height:82.4pt;flip:y;z-index:251739648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109" style="position:absolute;left:0;text-align:left;margin-left:329.25pt;margin-top:10.75pt;width:138.35pt;height:95pt;flip:y;z-index:251746816" o:preferrelative="t" strokeweight="1.25pt">
            <v:stroke miterlimit="2"/>
            <v:textbox style="mso-next-textbox:#_x0000_s1132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08" type="#_x0000_t109" style="position:absolute;left:0;text-align:left;margin-left:185.2pt;margin-top:8.25pt;width:85.85pt;height:43.5pt;z-index:251722240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118" style="position:absolute;left:0;text-align:left;z-index:251732480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113" style="position:absolute;left:0;text-align:left;flip:x;z-index:251727360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109" style="position:absolute;z-index:251723264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134" type="#_x0000_t116" style="position:absolute;left:0;text-align:left;margin-left:180.7pt;margin-top:5.35pt;width:90.35pt;height:46.1pt;flip:x;z-index:251748864" o:preferrelative="t" strokeweight="1.25pt">
            <v:stroke miterlimit="2"/>
            <v:shadow on="t" color="white"/>
            <v:textbox style="mso-next-textbox:#_x0000_s1134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133" type="#_x0000_t109" style="position:absolute;left:0;text-align:left;margin-left:332.25pt;margin-top:1.75pt;width:135.35pt;height:36.6pt;flip:y;z-index:251747840" o:preferrelative="t" strokeweight="1.25pt">
            <v:stroke miterlimit="2"/>
            <v:textbox style="mso-next-textbox:#_x0000_s1133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109" style="position:absolute;left:0;text-align:left;margin-left:52.45pt;margin-top:1.75pt;width:78.75pt;height:30.55pt;flip:y;z-index:251740672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9" style="position:absolute;left:0;text-align:left;z-index:251733504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114" style="position:absolute;left:0;text-align:left;flip:x;z-index:251728384" from="131.2pt,.15pt" to="180.7pt,.15pt" o:preferrelative="t" strokeweight="1.25pt">
            <v:stroke endarrow="block" miterlimit="2"/>
          </v:line>
        </w:pict>
      </w:r>
    </w:p>
    <w:p w:rsidR="000F54A5" w:rsidRPr="00295AA4" w:rsidRDefault="000F54A5" w:rsidP="000F54A5"/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lastRenderedPageBreak/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3B4F3B" w:rsidRDefault="003B4F3B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 w:rsidRPr="003B4F3B">
        <w:rPr>
          <w:rFonts w:ascii="新宋体" w:eastAsia="新宋体" w:hAnsi="新宋体" w:cs="华文中宋" w:hint="eastAsia"/>
          <w:b/>
          <w:bCs/>
          <w:sz w:val="28"/>
          <w:szCs w:val="28"/>
        </w:rPr>
        <w:t>（</w:t>
      </w:r>
      <w:r>
        <w:rPr>
          <w:rFonts w:ascii="新宋体" w:eastAsia="新宋体" w:hAnsi="新宋体" w:cs="华文中宋" w:hint="eastAsia"/>
          <w:b/>
          <w:bCs/>
          <w:sz w:val="28"/>
          <w:szCs w:val="28"/>
        </w:rPr>
        <w:t>对擅自出卖或转让档案的处罚</w:t>
      </w:r>
      <w:r w:rsidRPr="003B4F3B">
        <w:rPr>
          <w:rFonts w:ascii="新宋体" w:eastAsia="新宋体" w:hAnsi="新宋体" w:cs="华文中宋" w:hint="eastAsia"/>
          <w:b/>
          <w:bCs/>
          <w:sz w:val="28"/>
          <w:szCs w:val="28"/>
        </w:rPr>
        <w:t>）</w:t>
      </w:r>
    </w:p>
    <w:p w:rsidR="000F54A5" w:rsidRPr="001E11CF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163" type="#_x0000_t109" style="position:absolute;margin-left:310.35pt;margin-top:23.85pt;width:137.4pt;height:39.2pt;z-index:251779584" o:preferrelative="t" strokeweight="1.25pt">
            <v:stroke miterlimit="2"/>
            <v:textbox style="mso-next-textbox:#_x0000_s1163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56" type="#_x0000_t109" style="position:absolute;margin-left:-2.25pt;margin-top:17.2pt;width:134.8pt;height:34.45pt;z-index:251772416" o:preferrelative="t" strokeweight="1.25pt">
            <v:stroke miterlimit="2"/>
            <v:textbox style="mso-next-textbox:#_x0000_s1156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35" type="#_x0000_t116" style="position:absolute;margin-left:180.7pt;margin-top:17.2pt;width:69.7pt;height:47pt;flip:x;z-index:251750912" o:preferrelative="t" strokeweight="1.25pt">
            <v:stroke miterlimit="2"/>
            <v:shadow on="t" color="white"/>
            <v:textbox style="mso-next-textbox:#_x0000_s1135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146" style="position:absolute;left:0;text-align:left;flip:x y;z-index:251762176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155" style="position:absolute;left:0;text-align:left;z-index:251771392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136" style="position:absolute;left:0;text-align:left;z-index:251751936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157" type="#_x0000_t109" style="position:absolute;left:0;text-align:left;margin-left:-21.6pt;margin-top:4.3pt;width:144.7pt;height:66.2pt;flip:y;z-index:251773440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4" type="#_x0000_t109" style="position:absolute;left:0;text-align:left;margin-left:316.65pt;margin-top:4.3pt;width:153.6pt;height:79.7pt;flip:y;z-index:251780608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137" type="#_x0000_t109" style="position:absolute;left:0;text-align:left;margin-left:166.9pt;margin-top:3.05pt;width:95.3pt;height:43.35pt;z-index:251752960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145" style="position:absolute;left:0;text-align:left;flip:x;z-index:251761152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150" style="position:absolute;left:0;text-align:left;z-index:251766272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138" style="position:absolute;left:0;text-align:left;flip:x;z-index:251753984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165" type="#_x0000_t109" style="position:absolute;left:0;text-align:left;margin-left:322.65pt;margin-top:5.8pt;width:149.1pt;height:71.2pt;flip:y;z-index:251781632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109" style="position:absolute;left:0;text-align:left;margin-left:-19.35pt;margin-top:5.8pt;width:142.45pt;height:68.45pt;flip:y;z-index:251774464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39" type="#_x0000_t109" style="position:absolute;left:0;text-align:left;margin-left:169.15pt;margin-top:3.6pt;width:95.3pt;height:46.95pt;z-index:251755008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162" style="position:absolute;left:0;text-align:left;flip:x;z-index:251778560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151" style="position:absolute;left:0;text-align:left;z-index:251767296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141" style="position:absolute;left:0;text-align:left;flip:x;z-index:251757056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166" type="#_x0000_t109" style="position:absolute;left:0;text-align:left;margin-left:322.65pt;margin-top:.55pt;width:140.1pt;height:54.9pt;flip:y;z-index:251782656" o:preferrelative="t" strokeweight="1.25pt">
            <v:stroke miterlimit="2"/>
            <v:textbox style="mso-next-textbox:#_x0000_s1166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109" style="position:absolute;left:0;text-align:left;margin-left:3pt;margin-top:.55pt;width:126.35pt;height:55.65pt;flip:y;z-index:251775488" o:preferrelative="t" strokeweight="1.25pt">
            <v:stroke miterlimit="2"/>
            <v:textbox style="mso-next-textbox:#_x0000_s1159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109" style="position:absolute;left:0;text-align:left;margin-left:176.35pt;margin-top:7.95pt;width:85.85pt;height:40.1pt;z-index:251756032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147" style="position:absolute;left:0;text-align:left;flip:x;z-index:251763200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152" style="position:absolute;left:0;text-align:left;z-index:251768320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142" style="position:absolute;left:0;text-align:left;flip:x;z-index:251758080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160" type="#_x0000_t109" style="position:absolute;left:0;text-align:left;margin-left:-21pt;margin-top:6pt;width:150.35pt;height:82.4pt;flip:y;z-index:251776512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109" style="position:absolute;left:0;text-align:left;margin-left:329.25pt;margin-top:10.75pt;width:138.35pt;height:95pt;flip:y;z-index:251783680" o:preferrelative="t" strokeweight="1.25pt">
            <v:stroke miterlimit="2"/>
            <v:textbox style="mso-next-textbox:#_x0000_s1167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43" type="#_x0000_t109" style="position:absolute;left:0;text-align:left;margin-left:185.2pt;margin-top:8.25pt;width:85.85pt;height:43.5pt;z-index:251759104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153" style="position:absolute;left:0;text-align:left;z-index:251769344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148" style="position:absolute;left:0;text-align:left;flip:x;z-index:251764224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144" style="position:absolute;z-index:251760128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169" type="#_x0000_t116" style="position:absolute;left:0;text-align:left;margin-left:180.7pt;margin-top:5.35pt;width:90.35pt;height:46.1pt;flip:x;z-index:251785728" o:preferrelative="t" strokeweight="1.25pt">
            <v:stroke miterlimit="2"/>
            <v:shadow on="t" color="white"/>
            <v:textbox style="mso-next-textbox:#_x0000_s1169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168" type="#_x0000_t109" style="position:absolute;left:0;text-align:left;margin-left:332.25pt;margin-top:1.75pt;width:135.35pt;height:36.6pt;flip:y;z-index:251784704" o:preferrelative="t" strokeweight="1.25pt">
            <v:stroke miterlimit="2"/>
            <v:textbox style="mso-next-textbox:#_x0000_s1168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109" style="position:absolute;left:0;text-align:left;margin-left:52.45pt;margin-top:1.75pt;width:78.75pt;height:30.55pt;flip:y;z-index:251777536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4" style="position:absolute;left:0;text-align:left;z-index:251770368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149" style="position:absolute;left:0;text-align:left;flip:x;z-index:251765248" from="131.2pt,.15pt" to="180.7pt,.15pt" o:preferrelative="t" strokeweight="1.25pt">
            <v:stroke endarrow="block" miterlimit="2"/>
          </v:line>
        </w:pict>
      </w:r>
    </w:p>
    <w:p w:rsidR="000F54A5" w:rsidRPr="00295AA4" w:rsidRDefault="000F54A5" w:rsidP="000F54A5"/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lastRenderedPageBreak/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CC30EB" w:rsidRDefault="00CC30EB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 w:rsidRPr="00CC30EB">
        <w:rPr>
          <w:rFonts w:ascii="新宋体" w:eastAsia="新宋体" w:hAnsi="新宋体" w:cs="华文中宋" w:hint="eastAsia"/>
          <w:b/>
          <w:bCs/>
          <w:sz w:val="28"/>
          <w:szCs w:val="28"/>
        </w:rPr>
        <w:t>（</w:t>
      </w:r>
      <w:r>
        <w:rPr>
          <w:rFonts w:ascii="新宋体" w:eastAsia="新宋体" w:hAnsi="新宋体" w:cs="华文中宋" w:hint="eastAsia"/>
          <w:b/>
          <w:bCs/>
          <w:sz w:val="28"/>
          <w:szCs w:val="28"/>
        </w:rPr>
        <w:t>对倒卖档案牟利或将档案卖给、赠送外国人的处罚</w:t>
      </w:r>
      <w:r w:rsidRPr="00CC30EB">
        <w:rPr>
          <w:rFonts w:ascii="新宋体" w:eastAsia="新宋体" w:hAnsi="新宋体" w:cs="华文中宋" w:hint="eastAsia"/>
          <w:b/>
          <w:bCs/>
          <w:sz w:val="28"/>
          <w:szCs w:val="28"/>
        </w:rPr>
        <w:t>）</w:t>
      </w:r>
    </w:p>
    <w:p w:rsidR="000F54A5" w:rsidRPr="001E11CF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198" type="#_x0000_t109" style="position:absolute;margin-left:310.35pt;margin-top:23.85pt;width:137.4pt;height:39.2pt;z-index:251816448" o:preferrelative="t" strokeweight="1.25pt">
            <v:stroke miterlimit="2"/>
            <v:textbox style="mso-next-textbox:#_x0000_s1198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91" type="#_x0000_t109" style="position:absolute;margin-left:-2.25pt;margin-top:17.2pt;width:134.8pt;height:34.45pt;z-index:251809280" o:preferrelative="t" strokeweight="1.25pt">
            <v:stroke miterlimit="2"/>
            <v:textbox style="mso-next-textbox:#_x0000_s1191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170" type="#_x0000_t116" style="position:absolute;margin-left:180.7pt;margin-top:17.2pt;width:69.7pt;height:47pt;flip:x;z-index:251787776" o:preferrelative="t" strokeweight="1.25pt">
            <v:stroke miterlimit="2"/>
            <v:shadow on="t" color="white"/>
            <v:textbox style="mso-next-textbox:#_x0000_s1170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181" style="position:absolute;left:0;text-align:left;flip:x y;z-index:251799040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190" style="position:absolute;left:0;text-align:left;z-index:251808256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171" style="position:absolute;left:0;text-align:left;z-index:251788800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192" type="#_x0000_t109" style="position:absolute;left:0;text-align:left;margin-left:-21.6pt;margin-top:4.3pt;width:144.7pt;height:66.2pt;flip:y;z-index:251810304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9" type="#_x0000_t109" style="position:absolute;left:0;text-align:left;margin-left:316.65pt;margin-top:4.3pt;width:153.6pt;height:79.7pt;flip:y;z-index:251817472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172" type="#_x0000_t109" style="position:absolute;left:0;text-align:left;margin-left:166.9pt;margin-top:3.05pt;width:95.3pt;height:43.35pt;z-index:251789824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180" style="position:absolute;left:0;text-align:left;flip:x;z-index:251798016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185" style="position:absolute;left:0;text-align:left;z-index:251803136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173" style="position:absolute;left:0;text-align:left;flip:x;z-index:251790848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200" type="#_x0000_t109" style="position:absolute;left:0;text-align:left;margin-left:322.65pt;margin-top:5.8pt;width:149.1pt;height:71.2pt;flip:y;z-index:251818496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3" type="#_x0000_t109" style="position:absolute;left:0;text-align:left;margin-left:-19.35pt;margin-top:5.8pt;width:142.45pt;height:68.45pt;flip:y;z-index:251811328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74" type="#_x0000_t109" style="position:absolute;left:0;text-align:left;margin-left:169.15pt;margin-top:3.6pt;width:95.3pt;height:46.95pt;z-index:251791872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197" style="position:absolute;left:0;text-align:left;flip:x;z-index:251815424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186" style="position:absolute;left:0;text-align:left;z-index:251804160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176" style="position:absolute;left:0;text-align:left;flip:x;z-index:251793920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201" type="#_x0000_t109" style="position:absolute;left:0;text-align:left;margin-left:322.65pt;margin-top:.55pt;width:140.1pt;height:54.9pt;flip:y;z-index:251819520" o:preferrelative="t" strokeweight="1.25pt">
            <v:stroke miterlimit="2"/>
            <v:textbox style="mso-next-textbox:#_x0000_s1201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109" style="position:absolute;left:0;text-align:left;margin-left:3pt;margin-top:.55pt;width:126.35pt;height:55.65pt;flip:y;z-index:251812352" o:preferrelative="t" strokeweight="1.25pt">
            <v:stroke miterlimit="2"/>
            <v:textbox style="mso-next-textbox:#_x0000_s1194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109" style="position:absolute;left:0;text-align:left;margin-left:176.35pt;margin-top:7.95pt;width:85.85pt;height:40.1pt;z-index:251792896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182" style="position:absolute;left:0;text-align:left;flip:x;z-index:251800064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187" style="position:absolute;left:0;text-align:left;z-index:251805184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177" style="position:absolute;left:0;text-align:left;flip:x;z-index:251794944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195" type="#_x0000_t109" style="position:absolute;left:0;text-align:left;margin-left:-21pt;margin-top:6pt;width:150.35pt;height:82.4pt;flip:y;z-index:251813376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2" type="#_x0000_t109" style="position:absolute;left:0;text-align:left;margin-left:329.25pt;margin-top:10.75pt;width:138.35pt;height:95pt;flip:y;z-index:251820544" o:preferrelative="t" strokeweight="1.25pt">
            <v:stroke miterlimit="2"/>
            <v:textbox style="mso-next-textbox:#_x0000_s1202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178" type="#_x0000_t109" style="position:absolute;left:0;text-align:left;margin-left:185.2pt;margin-top:8.25pt;width:85.85pt;height:43.5pt;z-index:251795968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188" style="position:absolute;left:0;text-align:left;z-index:251806208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183" style="position:absolute;left:0;text-align:left;flip:x;z-index:251801088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179" style="position:absolute;z-index:251796992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204" type="#_x0000_t116" style="position:absolute;left:0;text-align:left;margin-left:180.7pt;margin-top:5.35pt;width:90.35pt;height:46.1pt;flip:x;z-index:251822592" o:preferrelative="t" strokeweight="1.25pt">
            <v:stroke miterlimit="2"/>
            <v:shadow on="t" color="white"/>
            <v:textbox style="mso-next-textbox:#_x0000_s1204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203" type="#_x0000_t109" style="position:absolute;left:0;text-align:left;margin-left:332.25pt;margin-top:1.75pt;width:135.35pt;height:36.6pt;flip:y;z-index:251821568" o:preferrelative="t" strokeweight="1.25pt">
            <v:stroke miterlimit="2"/>
            <v:textbox style="mso-next-textbox:#_x0000_s1203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6" type="#_x0000_t109" style="position:absolute;left:0;text-align:left;margin-left:52.45pt;margin-top:1.75pt;width:78.75pt;height:30.55pt;flip:y;z-index:251814400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9" style="position:absolute;left:0;text-align:left;z-index:251807232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184" style="position:absolute;left:0;text-align:left;flip:x;z-index:251802112" from="131.2pt,.15pt" to="180.7pt,.15pt" o:preferrelative="t" strokeweight="1.25pt">
            <v:stroke endarrow="block" miterlimit="2"/>
          </v:line>
        </w:pict>
      </w:r>
    </w:p>
    <w:p w:rsidR="000F54A5" w:rsidRPr="00295AA4" w:rsidRDefault="000F54A5" w:rsidP="000F54A5"/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lastRenderedPageBreak/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Pr="002B5E16" w:rsidRDefault="002B5E16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 w:rsidRPr="002B5E16">
        <w:rPr>
          <w:rFonts w:ascii="新宋体" w:eastAsia="新宋体" w:hAnsi="新宋体" w:cs="华文中宋" w:hint="eastAsia"/>
          <w:b/>
          <w:bCs/>
          <w:sz w:val="28"/>
          <w:szCs w:val="28"/>
        </w:rPr>
        <w:t>（</w:t>
      </w:r>
      <w:r>
        <w:rPr>
          <w:rFonts w:ascii="新宋体" w:eastAsia="新宋体" w:hAnsi="新宋体" w:cs="华文中宋" w:hint="eastAsia"/>
          <w:b/>
          <w:bCs/>
          <w:sz w:val="28"/>
          <w:szCs w:val="28"/>
        </w:rPr>
        <w:t>对不按规定归档或不按期移交档案的处罚</w:t>
      </w:r>
      <w:r w:rsidRPr="002B5E16">
        <w:rPr>
          <w:rFonts w:ascii="新宋体" w:eastAsia="新宋体" w:hAnsi="新宋体" w:cs="华文中宋" w:hint="eastAsia"/>
          <w:b/>
          <w:bCs/>
          <w:sz w:val="28"/>
          <w:szCs w:val="28"/>
        </w:rPr>
        <w:t>）</w:t>
      </w:r>
    </w:p>
    <w:p w:rsidR="000F54A5" w:rsidRPr="001E11CF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233" type="#_x0000_t109" style="position:absolute;margin-left:310.35pt;margin-top:23.85pt;width:137.4pt;height:39.2pt;z-index:251853312" o:preferrelative="t" strokeweight="1.25pt">
            <v:stroke miterlimit="2"/>
            <v:textbox style="mso-next-textbox:#_x0000_s1233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226" type="#_x0000_t109" style="position:absolute;margin-left:-2.25pt;margin-top:17.2pt;width:134.8pt;height:34.45pt;z-index:251846144" o:preferrelative="t" strokeweight="1.25pt">
            <v:stroke miterlimit="2"/>
            <v:textbox style="mso-next-textbox:#_x0000_s1226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205" type="#_x0000_t116" style="position:absolute;margin-left:180.7pt;margin-top:17.2pt;width:69.7pt;height:47pt;flip:x;z-index:251824640" o:preferrelative="t" strokeweight="1.25pt">
            <v:stroke miterlimit="2"/>
            <v:shadow on="t" color="white"/>
            <v:textbox style="mso-next-textbox:#_x0000_s1205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216" style="position:absolute;left:0;text-align:left;flip:x y;z-index:251835904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225" style="position:absolute;left:0;text-align:left;z-index:251845120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206" style="position:absolute;left:0;text-align:left;z-index:251825664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227" type="#_x0000_t109" style="position:absolute;left:0;text-align:left;margin-left:-21.6pt;margin-top:4.3pt;width:144.7pt;height:66.2pt;flip:y;z-index:251847168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4" type="#_x0000_t109" style="position:absolute;left:0;text-align:left;margin-left:316.65pt;margin-top:4.3pt;width:153.6pt;height:79.7pt;flip:y;z-index:251854336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207" type="#_x0000_t109" style="position:absolute;left:0;text-align:left;margin-left:166.9pt;margin-top:3.05pt;width:95.3pt;height:43.35pt;z-index:251826688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215" style="position:absolute;left:0;text-align:left;flip:x;z-index:251834880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220" style="position:absolute;left:0;text-align:left;z-index:251840000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208" style="position:absolute;left:0;text-align:left;flip:x;z-index:251827712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235" type="#_x0000_t109" style="position:absolute;left:0;text-align:left;margin-left:322.65pt;margin-top:5.8pt;width:149.1pt;height:71.2pt;flip:y;z-index:251855360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8" type="#_x0000_t109" style="position:absolute;left:0;text-align:left;margin-left:-19.35pt;margin-top:5.8pt;width:142.45pt;height:68.45pt;flip:y;z-index:251848192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209" type="#_x0000_t109" style="position:absolute;left:0;text-align:left;margin-left:169.15pt;margin-top:3.6pt;width:95.3pt;height:46.95pt;z-index:251828736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232" style="position:absolute;left:0;text-align:left;flip:x;z-index:251852288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221" style="position:absolute;left:0;text-align:left;z-index:251841024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211" style="position:absolute;left:0;text-align:left;flip:x;z-index:251830784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236" type="#_x0000_t109" style="position:absolute;left:0;text-align:left;margin-left:322.65pt;margin-top:.55pt;width:140.1pt;height:54.9pt;flip:y;z-index:251856384" o:preferrelative="t" strokeweight="1.25pt">
            <v:stroke miterlimit="2"/>
            <v:textbox style="mso-next-textbox:#_x0000_s1236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9" type="#_x0000_t109" style="position:absolute;left:0;text-align:left;margin-left:3pt;margin-top:.55pt;width:126.35pt;height:55.65pt;flip:y;z-index:251849216" o:preferrelative="t" strokeweight="1.25pt">
            <v:stroke miterlimit="2"/>
            <v:textbox style="mso-next-textbox:#_x0000_s1229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109" style="position:absolute;left:0;text-align:left;margin-left:176.35pt;margin-top:7.95pt;width:85.85pt;height:40.1pt;z-index:251829760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217" style="position:absolute;left:0;text-align:left;flip:x;z-index:251836928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222" style="position:absolute;left:0;text-align:left;z-index:251842048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212" style="position:absolute;left:0;text-align:left;flip:x;z-index:251831808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230" type="#_x0000_t109" style="position:absolute;left:0;text-align:left;margin-left:-21pt;margin-top:6pt;width:150.35pt;height:82.4pt;flip:y;z-index:251850240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109" style="position:absolute;left:0;text-align:left;margin-left:329.25pt;margin-top:10.75pt;width:138.35pt;height:95pt;flip:y;z-index:251857408" o:preferrelative="t" strokeweight="1.25pt">
            <v:stroke miterlimit="2"/>
            <v:textbox style="mso-next-textbox:#_x0000_s1237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213" type="#_x0000_t109" style="position:absolute;left:0;text-align:left;margin-left:185.2pt;margin-top:8.25pt;width:85.85pt;height:43.5pt;z-index:251832832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223" style="position:absolute;left:0;text-align:left;z-index:251843072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218" style="position:absolute;left:0;text-align:left;flip:x;z-index:251837952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214" style="position:absolute;z-index:251833856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239" type="#_x0000_t116" style="position:absolute;left:0;text-align:left;margin-left:180.7pt;margin-top:5.35pt;width:90.35pt;height:46.1pt;flip:x;z-index:251859456" o:preferrelative="t" strokeweight="1.25pt">
            <v:stroke miterlimit="2"/>
            <v:shadow on="t" color="white"/>
            <v:textbox style="mso-next-textbox:#_x0000_s1239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238" type="#_x0000_t109" style="position:absolute;left:0;text-align:left;margin-left:332.25pt;margin-top:1.75pt;width:135.35pt;height:36.6pt;flip:y;z-index:251858432" o:preferrelative="t" strokeweight="1.25pt">
            <v:stroke miterlimit="2"/>
            <v:textbox style="mso-next-textbox:#_x0000_s1238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1" type="#_x0000_t109" style="position:absolute;left:0;text-align:left;margin-left:52.45pt;margin-top:1.75pt;width:78.75pt;height:30.55pt;flip:y;z-index:251851264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24" style="position:absolute;left:0;text-align:left;z-index:251844096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219" style="position:absolute;left:0;text-align:left;flip:x;z-index:251838976" from="131.2pt,.15pt" to="180.7pt,.15pt" o:preferrelative="t" strokeweight="1.25pt">
            <v:stroke endarrow="block" miterlimit="2"/>
          </v:line>
        </w:pict>
      </w: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Default="000F54A5" w:rsidP="000F54A5">
      <w:pPr>
        <w:rPr>
          <w:rFonts w:hint="eastAsia"/>
        </w:rPr>
      </w:pPr>
    </w:p>
    <w:p w:rsidR="000F54A5" w:rsidRPr="00295AA4" w:rsidRDefault="000F54A5" w:rsidP="000F54A5"/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0F54A5" w:rsidRDefault="000F54A5" w:rsidP="000F54A5">
      <w:pPr>
        <w:jc w:val="center"/>
        <w:rPr>
          <w:rFonts w:ascii="新宋体" w:eastAsia="新宋体" w:hAnsi="新宋体" w:cs="华文中宋" w:hint="eastAsia"/>
          <w:b/>
          <w:bCs/>
          <w:sz w:val="44"/>
          <w:szCs w:val="44"/>
        </w:rPr>
      </w:pP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永和县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档案局对档案管理违法违纪行为处罚</w:t>
      </w:r>
      <w:r>
        <w:rPr>
          <w:rFonts w:ascii="新宋体" w:eastAsia="新宋体" w:hAnsi="新宋体" w:cs="华文中宋" w:hint="eastAsia"/>
          <w:b/>
          <w:bCs/>
          <w:sz w:val="44"/>
          <w:szCs w:val="44"/>
        </w:rPr>
        <w:t>行政处罚</w:t>
      </w:r>
      <w:r w:rsidRPr="001E11CF">
        <w:rPr>
          <w:rFonts w:ascii="新宋体" w:eastAsia="新宋体" w:hAnsi="新宋体" w:cs="华文中宋" w:hint="eastAsia"/>
          <w:b/>
          <w:bCs/>
          <w:sz w:val="44"/>
          <w:szCs w:val="44"/>
        </w:rPr>
        <w:t>运行风险防控图</w:t>
      </w:r>
    </w:p>
    <w:p w:rsidR="000F54A5" w:rsidRDefault="000F54A5" w:rsidP="000F54A5">
      <w:pPr>
        <w:jc w:val="center"/>
        <w:rPr>
          <w:rFonts w:ascii="新宋体" w:eastAsia="新宋体" w:hAnsi="新宋体" w:cs="华文中宋"/>
          <w:b/>
          <w:bCs/>
          <w:sz w:val="44"/>
          <w:szCs w:val="44"/>
        </w:rPr>
      </w:pPr>
    </w:p>
    <w:p w:rsidR="000F54A5" w:rsidRPr="00AB0372" w:rsidRDefault="00AB0372" w:rsidP="000F54A5">
      <w:pPr>
        <w:jc w:val="center"/>
        <w:rPr>
          <w:rFonts w:ascii="新宋体" w:eastAsia="新宋体" w:hAnsi="新宋体" w:cs="华文中宋"/>
          <w:b/>
          <w:bCs/>
          <w:sz w:val="28"/>
          <w:szCs w:val="28"/>
        </w:rPr>
      </w:pPr>
      <w:r w:rsidRPr="00AB0372">
        <w:rPr>
          <w:rFonts w:ascii="新宋体" w:eastAsia="新宋体" w:hAnsi="新宋体" w:cs="华文中宋" w:hint="eastAsia"/>
          <w:b/>
          <w:bCs/>
          <w:sz w:val="28"/>
          <w:szCs w:val="28"/>
        </w:rPr>
        <w:t>（</w:t>
      </w:r>
      <w:r w:rsidR="00C92B4A">
        <w:rPr>
          <w:rFonts w:ascii="新宋体" w:eastAsia="新宋体" w:hAnsi="新宋体" w:cs="华文中宋" w:hint="eastAsia"/>
          <w:b/>
          <w:bCs/>
          <w:sz w:val="28"/>
          <w:szCs w:val="28"/>
        </w:rPr>
        <w:t>对明知所保存的档案面临危险而不采取措施，造成档案损失的处罚</w:t>
      </w:r>
      <w:r w:rsidRPr="00AB0372">
        <w:rPr>
          <w:rFonts w:ascii="新宋体" w:eastAsia="新宋体" w:hAnsi="新宋体" w:cs="华文中宋" w:hint="eastAsia"/>
          <w:b/>
          <w:bCs/>
          <w:sz w:val="28"/>
          <w:szCs w:val="28"/>
        </w:rPr>
        <w:t>）</w:t>
      </w:r>
    </w:p>
    <w:p w:rsidR="000F54A5" w:rsidRDefault="000F54A5" w:rsidP="000F54A5">
      <w:pPr>
        <w:tabs>
          <w:tab w:val="left" w:pos="2520"/>
          <w:tab w:val="center" w:pos="4380"/>
          <w:tab w:val="left" w:pos="5498"/>
        </w:tabs>
        <w:jc w:val="left"/>
        <w:rPr>
          <w:sz w:val="44"/>
        </w:rPr>
      </w:pPr>
      <w:r w:rsidRPr="00680421">
        <w:rPr>
          <w:noProof/>
        </w:rPr>
        <w:pict>
          <v:shape id="_x0000_s1268" type="#_x0000_t109" style="position:absolute;margin-left:310.35pt;margin-top:23.85pt;width:137.4pt;height:39.2pt;z-index:251890176" o:preferrelative="t" strokeweight="1.25pt">
            <v:stroke miterlimit="2"/>
            <v:textbox style="mso-next-textbox:#_x0000_s1268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261" type="#_x0000_t109" style="position:absolute;margin-left:-2.25pt;margin-top:17.2pt;width:134.8pt;height:34.45pt;z-index:251883008" o:preferrelative="t" strokeweight="1.25pt">
            <v:stroke miterlimit="2"/>
            <v:textbox style="mso-next-textbox:#_x0000_s1261">
              <w:txbxContent>
                <w:p w:rsidR="00AB0372" w:rsidRDefault="00AB0372" w:rsidP="000F5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对不符合条件的予以立案或对符合条件的不予立案</w:t>
                  </w:r>
                </w:p>
              </w:txbxContent>
            </v:textbox>
          </v:shape>
        </w:pict>
      </w:r>
      <w:r w:rsidRPr="00680421">
        <w:rPr>
          <w:noProof/>
        </w:rPr>
        <w:pict>
          <v:shape id="_x0000_s1240" type="#_x0000_t116" style="position:absolute;margin-left:180.7pt;margin-top:17.2pt;width:69.7pt;height:47pt;flip:x;z-index:251861504" o:preferrelative="t" strokeweight="1.25pt">
            <v:stroke miterlimit="2"/>
            <v:shadow on="t" color="white"/>
            <v:textbox style="mso-next-textbox:#_x0000_s1240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 w:rsidRPr="006048C0"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立案</w:t>
                  </w:r>
                </w:p>
                <w:p w:rsidR="00AB0372" w:rsidRDefault="00AB0372" w:rsidP="000F54A5"/>
              </w:txbxContent>
            </v:textbox>
          </v:shape>
        </w:pict>
      </w:r>
      <w:r>
        <w:rPr>
          <w:sz w:val="44"/>
        </w:rPr>
        <w:tab/>
      </w:r>
      <w:r>
        <w:rPr>
          <w:sz w:val="44"/>
        </w:rPr>
        <w:tab/>
      </w:r>
    </w:p>
    <w:p w:rsidR="000F54A5" w:rsidRDefault="000F54A5" w:rsidP="000F54A5">
      <w:pPr>
        <w:tabs>
          <w:tab w:val="left" w:pos="2835"/>
          <w:tab w:val="left" w:pos="5145"/>
          <w:tab w:val="left" w:pos="7103"/>
        </w:tabs>
        <w:rPr>
          <w:sz w:val="44"/>
        </w:rPr>
      </w:pPr>
      <w:r w:rsidRPr="00680421">
        <w:rPr>
          <w:noProof/>
        </w:rPr>
        <w:pict>
          <v:line id="_x0000_s1251" style="position:absolute;left:0;text-align:left;flip:x y;z-index:251872768" from="132.55pt,17.5pt" to="180.7pt,17.5pt" o:preferrelative="t" strokeweight="1.25pt">
            <v:stroke endarrow="block" miterlimit="2"/>
          </v:line>
        </w:pict>
      </w:r>
      <w:r w:rsidRPr="00680421">
        <w:rPr>
          <w:noProof/>
        </w:rPr>
        <w:pict>
          <v:line id="_x0000_s1260" style="position:absolute;left:0;text-align:left;z-index:251881984" from="250.4pt,18.2pt" to="310.35pt,18.2pt" o:preferrelative="t" strokeweight="1.25pt">
            <v:stroke endarrow="block" miterlimit="2"/>
          </v:line>
        </w:pict>
      </w:r>
      <w:r>
        <w:rPr>
          <w:sz w:val="44"/>
        </w:rP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sz w:val="4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  <w:r>
        <w:rPr>
          <w:sz w:val="44"/>
        </w:rPr>
        <w:tab/>
      </w:r>
    </w:p>
    <w:p w:rsidR="000F54A5" w:rsidRDefault="000F54A5" w:rsidP="000F54A5">
      <w:pPr>
        <w:jc w:val="center"/>
      </w:pPr>
    </w:p>
    <w:p w:rsidR="000F54A5" w:rsidRDefault="000F54A5" w:rsidP="000F54A5">
      <w:r>
        <w:rPr>
          <w:noProof/>
        </w:rPr>
        <w:pict>
          <v:line id="_x0000_s1241" style="position:absolute;left:0;text-align:left;z-index:251862528" from="218.25pt,4.8pt" to="218.3pt,39.3pt" o:preferrelative="t" fillcolor="#9cbee0" strokeweight="1.25pt">
            <v:fill color2="#bbd5f0" type="gradient">
              <o:fill v:ext="view" type="gradientUnscaled"/>
            </v:fill>
            <v:stroke endarrow="block" miterlimit="2"/>
          </v:line>
        </w:pict>
      </w:r>
    </w:p>
    <w:p w:rsidR="000F54A5" w:rsidRDefault="000F54A5" w:rsidP="000F54A5"/>
    <w:p w:rsidR="000F54A5" w:rsidRDefault="000F54A5" w:rsidP="000F54A5">
      <w:pPr>
        <w:tabs>
          <w:tab w:val="left" w:pos="2565"/>
          <w:tab w:val="left" w:pos="5355"/>
        </w:tabs>
      </w:pPr>
      <w:r>
        <w:rPr>
          <w:noProof/>
        </w:rPr>
        <w:pict>
          <v:shape id="_x0000_s1262" type="#_x0000_t109" style="position:absolute;left:0;text-align:left;margin-left:-21.6pt;margin-top:4.3pt;width:144.7pt;height:66.2pt;flip:y;z-index:251884032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不遵循客观事实，对取证材料不进行核实，对应该取证的没有进行取证；不听取当事人陈述、申辩；收受财物或有其他不廉洁行为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9" type="#_x0000_t109" style="position:absolute;left:0;text-align:left;margin-left:316.65pt;margin-top:4.3pt;width:153.6pt;height:79.7pt;flip:y;z-index:251891200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《永和县核心档案局档案行政执法过错责任追究制度》、《永和县档案局年度考核办法》、《永和县档案局执法工作评议考核制度》、《永和县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  <w:r>
        <w:tab/>
      </w:r>
      <w:r>
        <w:tab/>
      </w:r>
    </w:p>
    <w:p w:rsidR="000F54A5" w:rsidRDefault="000F54A5" w:rsidP="000F54A5">
      <w:r>
        <w:rPr>
          <w:noProof/>
        </w:rPr>
        <w:pict>
          <v:shape id="_x0000_s1242" type="#_x0000_t109" style="position:absolute;left:0;text-align:left;margin-left:166.9pt;margin-top:3.05pt;width:95.3pt;height:43.35pt;z-index:251863552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调查取证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Default="000F54A5" w:rsidP="000F54A5">
      <w:pPr>
        <w:tabs>
          <w:tab w:val="left" w:pos="2625"/>
          <w:tab w:val="left" w:pos="5280"/>
        </w:tabs>
      </w:pPr>
      <w:r>
        <w:tab/>
      </w:r>
      <w:r w:rsidRPr="009720FC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r>
        <w:rPr>
          <w:noProof/>
        </w:rPr>
        <w:pict>
          <v:line id="_x0000_s1250" style="position:absolute;left:0;text-align:left;flip:x;z-index:251871744" from="121.55pt,.85pt" to="169.15pt,.85pt" o:preferrelative="t" strokeweight="1.25pt">
            <v:stroke endarrow="block" miterlimit="2"/>
          </v:line>
        </w:pict>
      </w:r>
      <w:r>
        <w:rPr>
          <w:noProof/>
        </w:rPr>
        <w:pict>
          <v:line id="_x0000_s1255" style="position:absolute;left:0;text-align:left;z-index:251876864" from="262.95pt,.85pt" to="316.65pt,.85pt" o:preferrelative="t" strokeweight="1.25pt">
            <v:stroke endarrow="block" miterlimit="2"/>
          </v:line>
        </w:pict>
      </w:r>
    </w:p>
    <w:p w:rsidR="000F54A5" w:rsidRDefault="000F54A5" w:rsidP="000F54A5">
      <w:pPr>
        <w:tabs>
          <w:tab w:val="left" w:pos="5813"/>
        </w:tabs>
      </w:pPr>
      <w:r>
        <w:rPr>
          <w:noProof/>
        </w:rPr>
        <w:pict>
          <v:line id="_x0000_s1243" style="position:absolute;left:0;text-align:left;flip:x;z-index:251864576" from="218.15pt,1.35pt" to="218.25pt,52.2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35"/>
          <w:tab w:val="left" w:pos="5355"/>
          <w:tab w:val="left" w:pos="7163"/>
        </w:tabs>
      </w:pPr>
      <w: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/>
          <w:sz w:val="24"/>
          <w:szCs w:val="24"/>
        </w:rPr>
        <w:tab/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270" type="#_x0000_t109" style="position:absolute;left:0;text-align:left;margin-left:322.65pt;margin-top:5.8pt;width:149.1pt;height:71.2pt;flip:y;z-index:251892224" o:preferrelative="t" strokeweight="1.25pt">
            <v:stroke miterlimit="2"/>
            <v:textbox>
              <w:txbxContent>
                <w:p w:rsidR="00AB0372" w:rsidRPr="009720FC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、《永和县档案局档案行政执法过错责任追究制度》、《永和县</w:t>
                  </w:r>
                  <w:r w:rsidRPr="009720FC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3" type="#_x0000_t109" style="position:absolute;left:0;text-align:left;margin-left:-19.35pt;margin-top:5.8pt;width:142.45pt;height:68.45pt;flip:y;z-index:251885056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审查不严格；对没有处罚依据或事实不清、证据不足的违法行为拟进行处罚；夸大或隐瞒证据，导致做出错误行政处罚决定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244" type="#_x0000_t109" style="position:absolute;left:0;text-align:left;margin-left:169.15pt;margin-top:3.6pt;width:95.3pt;height:46.95pt;z-index:251865600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审查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25"/>
        </w:tabs>
      </w:pPr>
      <w:r>
        <w:rPr>
          <w:noProof/>
        </w:rPr>
        <w:pict>
          <v:line id="_x0000_s1267" style="position:absolute;left:0;text-align:left;flip:x;z-index:251889152" from="123.1pt,17.35pt" to="167.65pt,17.35pt" o:preferrelative="t" strokeweight="1.25pt">
            <v:stroke endarrow="block" miterlimit="2"/>
          </v:line>
        </w:pict>
      </w:r>
      <w:r>
        <w:rPr>
          <w:noProof/>
        </w:rPr>
        <w:pict>
          <v:line id="_x0000_s1256" style="position:absolute;left:0;text-align:left;z-index:251877888" from="264.45pt,16.9pt" to="324.15pt,17.3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40"/>
          <w:tab w:val="left" w:pos="5280"/>
        </w:tabs>
      </w:pPr>
      <w:r>
        <w:tab/>
      </w:r>
      <w:r>
        <w:tab/>
      </w:r>
    </w:p>
    <w:p w:rsidR="000F54A5" w:rsidRDefault="000F54A5" w:rsidP="000F54A5">
      <w:r>
        <w:rPr>
          <w:noProof/>
        </w:rPr>
        <w:pict>
          <v:line id="_x0000_s1246" style="position:absolute;left:0;text-align:left;flip:x;z-index:251867648" from="218.45pt,5.5pt" to="218.6pt,44.15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/>
    <w:p w:rsidR="000F54A5" w:rsidRDefault="000F54A5" w:rsidP="000F54A5">
      <w:r>
        <w:rPr>
          <w:noProof/>
        </w:rPr>
        <w:pict>
          <v:shape id="_x0000_s1271" type="#_x0000_t109" style="position:absolute;left:0;text-align:left;margin-left:322.65pt;margin-top:.55pt;width:140.1pt;height:54.9pt;flip:y;z-index:251893248" o:preferrelative="t" strokeweight="1.25pt">
            <v:stroke miterlimit="2"/>
            <v:textbox style="mso-next-textbox:#_x0000_s1271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档案局年度考核办法》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109" style="position:absolute;left:0;text-align:left;margin-left:3pt;margin-top:.55pt;width:126.35pt;height:55.65pt;flip:y;z-index:251886080" o:preferrelative="t" strokeweight="1.25pt">
            <v:stroke miterlimit="2"/>
            <v:textbox style="mso-next-textbox:#_x0000_s1264">
              <w:txbxContent>
                <w:p w:rsidR="00AB0372" w:rsidRPr="0095788E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未告知当事人做出处罚的事实、理由和依据以及当事人依法享有的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 xml:space="preserve">                                    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权利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5" type="#_x0000_t109" style="position:absolute;left:0;text-align:left;margin-left:176.35pt;margin-top:7.95pt;width:85.85pt;height:40.1pt;z-index:251866624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告知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655"/>
          <w:tab w:val="left" w:pos="5310"/>
        </w:tabs>
      </w:pPr>
      <w:r>
        <w:rPr>
          <w:noProof/>
        </w:rPr>
        <w:pict>
          <v:line id="_x0000_s1252" style="position:absolute;left:0;text-align:left;flip:x;z-index:251873792" from="131.2pt,16.75pt" to="174.3pt,18.4pt" o:preferrelative="t" strokeweight="1.25pt">
            <v:stroke endarrow="block" miterlimit="2"/>
          </v:line>
        </w:pict>
      </w:r>
      <w:r>
        <w:rPr>
          <w:noProof/>
        </w:rPr>
        <w:pict>
          <v:line id="_x0000_s1257" style="position:absolute;left:0;text-align:left;z-index:251878912" from="263.7pt,18.4pt" to="322.65pt,18.85pt" o:preferrelative="t" strokeweight="1.25pt">
            <v:stroke endarrow="block" miterlimit="2"/>
          </v:line>
        </w:pic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2655"/>
          <w:tab w:val="left" w:pos="5325"/>
        </w:tabs>
      </w:pPr>
      <w:r>
        <w:tab/>
      </w:r>
      <w:r>
        <w:tab/>
      </w:r>
    </w:p>
    <w:p w:rsidR="000F54A5" w:rsidRDefault="000F54A5" w:rsidP="000F54A5">
      <w:pPr>
        <w:tabs>
          <w:tab w:val="left" w:pos="5633"/>
        </w:tabs>
      </w:pPr>
      <w:r>
        <w:rPr>
          <w:noProof/>
        </w:rPr>
        <w:pict>
          <v:line id="_x0000_s1247" style="position:absolute;left:0;text-align:left;flip:x;z-index:251868672" from="223.6pt,3pt" to="224.25pt,45.2pt" o:preferrelative="t" strokeweight="1.25pt">
            <v:stroke endarrow="block" miterlimit="2"/>
          </v:line>
        </w:pict>
      </w:r>
    </w:p>
    <w:p w:rsidR="000F54A5" w:rsidRDefault="000F54A5" w:rsidP="000F54A5"/>
    <w:p w:rsidR="000F54A5" w:rsidRDefault="000F54A5" w:rsidP="000F54A5">
      <w:r>
        <w:rPr>
          <w:noProof/>
        </w:rPr>
        <w:pict>
          <v:shape id="_x0000_s1265" type="#_x0000_t109" style="position:absolute;left:0;text-align:left;margin-left:-21pt;margin-top:6pt;width:150.35pt;height:82.4pt;flip:y;z-index:251887104" o:preferrelative="t" strokeweight="1.25pt">
            <v:stroke miterlimit="2"/>
            <v:textbox>
              <w:txbxContent>
                <w:p w:rsidR="00AB0372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对违法行为轻微依法可不予处罚或对事实不清、证据不足的违法行为进行处罚的；对应予处罚行为不予批准的；违反法定程序进行处罚的；未告知当事人救济途径的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2" type="#_x0000_t109" style="position:absolute;left:0;text-align:left;margin-left:329.25pt;margin-top:10.75pt;width:138.35pt;height:95pt;flip:y;z-index:251894272" o:preferrelative="t" strokeweight="1.25pt">
            <v:stroke miterlimit="2"/>
            <v:textbox style="mso-next-textbox:#_x0000_s1272">
              <w:txbxContent>
                <w:p w:rsidR="00AB0372" w:rsidRPr="007F55A9" w:rsidRDefault="00AB0372" w:rsidP="000F54A5">
                  <w:pPr>
                    <w:spacing w:line="240" w:lineRule="exact"/>
                    <w:rPr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《永和县档案局档案行政执法过错责任追究制度》、《永和县档案局年度考核办法》、《永和县</w:t>
                  </w:r>
                  <w:r w:rsidRPr="007F55A9">
                    <w:rPr>
                      <w:rFonts w:ascii="仿宋_GB2312" w:eastAsia="仿宋_GB2312" w:hAnsi="仿宋_GB2312" w:cs="仿宋_GB2312" w:hint="eastAsia"/>
                      <w:szCs w:val="21"/>
                    </w:rPr>
                    <w:t>档案局廉政风险预警防控工作制度》</w:t>
                  </w:r>
                </w:p>
              </w:txbxContent>
            </v:textbox>
          </v:shape>
        </w:pict>
      </w:r>
    </w:p>
    <w:p w:rsidR="000F54A5" w:rsidRDefault="000F54A5" w:rsidP="000F54A5">
      <w:r>
        <w:rPr>
          <w:noProof/>
        </w:rPr>
        <w:pict>
          <v:shape id="_x0000_s1248" type="#_x0000_t109" style="position:absolute;left:0;text-align:left;margin-left:185.2pt;margin-top:8.25pt;width:85.85pt;height:43.5pt;z-index:251869696" o:preferrelative="t" strokeweight="1.25pt">
            <v:stroke miterlimit="2"/>
            <v:textbox>
              <w:txbxContent>
                <w:p w:rsidR="00AB0372" w:rsidRDefault="00AB0372" w:rsidP="000F54A5">
                  <w:pPr>
                    <w:jc w:val="center"/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决定</w:t>
                  </w:r>
                </w:p>
              </w:txbxContent>
            </v:textbox>
          </v:shape>
        </w:pict>
      </w:r>
    </w:p>
    <w:p w:rsidR="000F54A5" w:rsidRDefault="000F54A5" w:rsidP="000F54A5">
      <w:pPr>
        <w:tabs>
          <w:tab w:val="left" w:pos="2775"/>
          <w:tab w:val="left" w:pos="5535"/>
        </w:tabs>
      </w:pP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 w:rsidRPr="007F55A9"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Default="000F54A5" w:rsidP="000F54A5">
      <w:pPr>
        <w:tabs>
          <w:tab w:val="left" w:pos="5738"/>
        </w:tabs>
      </w:pPr>
      <w:r>
        <w:rPr>
          <w:noProof/>
        </w:rPr>
        <w:pict>
          <v:line id="_x0000_s1258" style="position:absolute;left:0;text-align:left;z-index:251879936" from="271.05pt,-.05pt" to="329.25pt,-.05pt" o:preferrelative="t" strokeweight="1.25pt">
            <v:stroke endarrow="block" miterlimit="2"/>
          </v:line>
        </w:pict>
      </w:r>
      <w:r>
        <w:rPr>
          <w:noProof/>
        </w:rPr>
        <w:pict>
          <v:line id="_x0000_s1253" style="position:absolute;left:0;text-align:left;flip:x;z-index:251874816" from="129.35pt,-.05pt" to="180.7pt,-.05pt" o:preferrelative="t" strokeweight="1.25pt">
            <v:stroke endarrow="block" miterlimit="2"/>
          </v:line>
        </w:pict>
      </w:r>
      <w:r>
        <w:tab/>
      </w:r>
    </w:p>
    <w:p w:rsidR="000F54A5" w:rsidRDefault="000F54A5" w:rsidP="000F54A5">
      <w:pPr>
        <w:tabs>
          <w:tab w:val="left" w:pos="2565"/>
          <w:tab w:val="center" w:pos="4380"/>
          <w:tab w:val="left" w:pos="5385"/>
        </w:tabs>
        <w:jc w:val="left"/>
      </w:pPr>
      <w:r>
        <w:rPr>
          <w:noProof/>
        </w:rPr>
        <w:pict>
          <v:line id="_x0000_s1249" style="position:absolute;z-index:251870720" from="224.05pt,6.7pt" to="224.9pt,53.65pt" o:preferrelative="t" strokeweight="1.25pt">
            <v:stroke endarrow="block" miterlimit="2"/>
          </v:line>
        </w:pict>
      </w:r>
      <w:r>
        <w:tab/>
      </w:r>
      <w:r>
        <w:tab/>
      </w:r>
      <w:r>
        <w:tab/>
      </w:r>
    </w:p>
    <w:p w:rsidR="000F54A5" w:rsidRDefault="000F54A5" w:rsidP="000F54A5">
      <w:r>
        <w:tab/>
      </w:r>
    </w:p>
    <w:p w:rsidR="000F54A5" w:rsidRDefault="000F54A5" w:rsidP="000F54A5">
      <w:pPr>
        <w:tabs>
          <w:tab w:val="left" w:pos="2475"/>
        </w:tabs>
      </w:pPr>
    </w:p>
    <w:p w:rsidR="000F54A5" w:rsidRPr="00295AA4" w:rsidRDefault="000F54A5" w:rsidP="000F54A5"/>
    <w:p w:rsidR="000F54A5" w:rsidRPr="00295AA4" w:rsidRDefault="000F54A5" w:rsidP="000F54A5">
      <w:r>
        <w:rPr>
          <w:noProof/>
        </w:rPr>
        <w:pict>
          <v:shape id="_x0000_s1274" type="#_x0000_t116" style="position:absolute;left:0;text-align:left;margin-left:180.7pt;margin-top:5.35pt;width:90.35pt;height:46.1pt;flip:x;z-index:251896320" o:preferrelative="t" strokeweight="1.25pt">
            <v:stroke miterlimit="2"/>
            <v:shadow on="t" color="white"/>
            <v:textbox style="mso-next-textbox:#_x0000_s1274">
              <w:txbxContent>
                <w:p w:rsidR="00AB0372" w:rsidRPr="006048C0" w:rsidRDefault="00AB0372" w:rsidP="000F54A5">
                  <w:pPr>
                    <w:jc w:val="center"/>
                    <w:rPr>
                      <w:rFonts w:ascii="仿宋_GB2312" w:eastAsia="仿宋_GB2312" w:hAnsi="仿宋_GB2312" w:cs="仿宋_GB2312"/>
                      <w:sz w:val="36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  <w:szCs w:val="36"/>
                    </w:rPr>
                    <w:t>送达</w:t>
                  </w:r>
                </w:p>
                <w:p w:rsidR="00AB0372" w:rsidRDefault="00AB0372" w:rsidP="000F54A5"/>
              </w:txbxContent>
            </v:textbox>
          </v:shape>
        </w:pict>
      </w:r>
    </w:p>
    <w:p w:rsidR="000F54A5" w:rsidRPr="00295AA4" w:rsidRDefault="000F54A5" w:rsidP="000F54A5">
      <w:pPr>
        <w:tabs>
          <w:tab w:val="left" w:pos="2820"/>
          <w:tab w:val="left" w:pos="5490"/>
        </w:tabs>
      </w:pPr>
      <w:r>
        <w:rPr>
          <w:noProof/>
        </w:rPr>
        <w:pict>
          <v:shape id="_x0000_s1273" type="#_x0000_t109" style="position:absolute;left:0;text-align:left;margin-left:332.25pt;margin-top:1.75pt;width:135.35pt;height:36.6pt;flip:y;z-index:251895296" o:preferrelative="t" strokeweight="1.25pt">
            <v:stroke miterlimit="2"/>
            <v:textbox style="mso-next-textbox:#_x0000_s1273">
              <w:txbxContent>
                <w:p w:rsidR="00AB0372" w:rsidRDefault="00AB0372" w:rsidP="000F54A5">
                  <w:pPr>
                    <w:spacing w:line="240" w:lineRule="exac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《永和县档案局限时办结制度》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6" type="#_x0000_t109" style="position:absolute;left:0;text-align:left;margin-left:52.45pt;margin-top:1.75pt;width:78.75pt;height:30.55pt;flip:y;z-index:251888128" o:preferrelative="t" strokeweight="1.25pt">
            <v:stroke miterlimit="2"/>
            <v:textbox>
              <w:txbxContent>
                <w:p w:rsidR="00AB0372" w:rsidRDefault="00AB0372" w:rsidP="000F54A5">
                  <w:pPr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未及时送达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24"/>
                    </w:rPr>
                    <w:t>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59" style="position:absolute;left:0;text-align:left;z-index:251880960" from="271.8pt,20.6pt" to="332.25pt,21.05pt" o:preferrelative="t" strokeweight="1.25pt">
            <v:stroke endarrow="block" miterlimit="2"/>
          </v:line>
        </w:pict>
      </w:r>
      <w:r>
        <w:tab/>
      </w:r>
      <w:r w:rsidRPr="00090771">
        <w:rPr>
          <w:rFonts w:ascii="仿宋_GB2312" w:eastAsia="仿宋_GB2312" w:hAnsi="仿宋_GB2312" w:cs="仿宋_GB2312" w:hint="eastAsia"/>
          <w:sz w:val="24"/>
          <w:szCs w:val="24"/>
        </w:rPr>
        <w:t>风险点</w:t>
      </w:r>
      <w:r>
        <w:rPr>
          <w:rFonts w:ascii="仿宋_GB2312" w:eastAsia="仿宋_GB2312" w:hAnsi="仿宋_GB2312" w:cs="仿宋_GB2312"/>
          <w:sz w:val="24"/>
          <w:szCs w:val="24"/>
        </w:rPr>
        <w:tab/>
      </w:r>
      <w:r>
        <w:rPr>
          <w:rFonts w:ascii="仿宋_GB2312" w:eastAsia="仿宋_GB2312" w:hAnsi="仿宋_GB2312" w:cs="仿宋_GB2312" w:hint="eastAsia"/>
          <w:sz w:val="24"/>
          <w:szCs w:val="24"/>
        </w:rPr>
        <w:t>防控措施</w:t>
      </w:r>
    </w:p>
    <w:p w:rsidR="000F54A5" w:rsidRPr="00295AA4" w:rsidRDefault="000F54A5" w:rsidP="000F54A5">
      <w:r>
        <w:rPr>
          <w:noProof/>
        </w:rPr>
        <w:pict>
          <v:line id="_x0000_s1254" style="position:absolute;left:0;text-align:left;flip:x;z-index:251875840" from="131.2pt,.15pt" to="180.7pt,.15pt" o:preferrelative="t" strokeweight="1.25pt">
            <v:stroke endarrow="block" miterlimit="2"/>
          </v:line>
        </w:pict>
      </w:r>
    </w:p>
    <w:p w:rsidR="000F54A5" w:rsidRPr="00295AA4" w:rsidRDefault="000F54A5" w:rsidP="000F54A5"/>
    <w:p w:rsidR="000F54A5" w:rsidRDefault="000F54A5" w:rsidP="000F54A5"/>
    <w:p w:rsidR="000F54A5" w:rsidRPr="00295AA4" w:rsidRDefault="000F54A5" w:rsidP="000F54A5">
      <w:pPr>
        <w:tabs>
          <w:tab w:val="left" w:pos="6000"/>
        </w:tabs>
      </w:pPr>
      <w:r>
        <w:tab/>
      </w:r>
    </w:p>
    <w:p w:rsidR="0032304F" w:rsidRPr="00295AA4" w:rsidRDefault="00295AA4" w:rsidP="00295AA4">
      <w:pPr>
        <w:tabs>
          <w:tab w:val="left" w:pos="6000"/>
        </w:tabs>
      </w:pPr>
      <w:r>
        <w:tab/>
      </w:r>
    </w:p>
    <w:sectPr w:rsidR="0032304F" w:rsidRPr="00295AA4" w:rsidSect="00C50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72" w:rsidRDefault="00AB0372">
      <w:r>
        <w:separator/>
      </w:r>
    </w:p>
  </w:endnote>
  <w:endnote w:type="continuationSeparator" w:id="1">
    <w:p w:rsidR="00AB0372" w:rsidRDefault="00AB0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华文中宋">
    <w:altName w:val="Batang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72" w:rsidRDefault="00AB0372">
      <w:r>
        <w:separator/>
      </w:r>
    </w:p>
  </w:footnote>
  <w:footnote w:type="continuationSeparator" w:id="1">
    <w:p w:rsidR="00AB0372" w:rsidRDefault="00AB0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 w:rsidP="000F54A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72" w:rsidRDefault="00AB03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50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26B"/>
    <w:rsid w:val="0002014B"/>
    <w:rsid w:val="000254B2"/>
    <w:rsid w:val="00074AB1"/>
    <w:rsid w:val="00090771"/>
    <w:rsid w:val="000F54A5"/>
    <w:rsid w:val="0015121E"/>
    <w:rsid w:val="0018318E"/>
    <w:rsid w:val="001E11CF"/>
    <w:rsid w:val="00295AA4"/>
    <w:rsid w:val="002B5E16"/>
    <w:rsid w:val="0032304F"/>
    <w:rsid w:val="003B4F3B"/>
    <w:rsid w:val="00540383"/>
    <w:rsid w:val="005F3532"/>
    <w:rsid w:val="006048C0"/>
    <w:rsid w:val="00654C73"/>
    <w:rsid w:val="00680421"/>
    <w:rsid w:val="00717E0A"/>
    <w:rsid w:val="007F55A9"/>
    <w:rsid w:val="008164F6"/>
    <w:rsid w:val="00870750"/>
    <w:rsid w:val="00952572"/>
    <w:rsid w:val="0095788E"/>
    <w:rsid w:val="009720FC"/>
    <w:rsid w:val="009B4867"/>
    <w:rsid w:val="00AA1D96"/>
    <w:rsid w:val="00AB0372"/>
    <w:rsid w:val="00BA6E98"/>
    <w:rsid w:val="00BD216B"/>
    <w:rsid w:val="00BE2019"/>
    <w:rsid w:val="00C149E8"/>
    <w:rsid w:val="00C50F6C"/>
    <w:rsid w:val="00C7126B"/>
    <w:rsid w:val="00C92B4A"/>
    <w:rsid w:val="00CC30EB"/>
    <w:rsid w:val="00CF23F4"/>
    <w:rsid w:val="00EE559D"/>
    <w:rsid w:val="00F72BFF"/>
    <w:rsid w:val="00F80A4F"/>
    <w:rsid w:val="00FC3D8C"/>
    <w:rsid w:val="034104E4"/>
    <w:rsid w:val="40C50AD3"/>
    <w:rsid w:val="41344B4C"/>
    <w:rsid w:val="47E51E85"/>
    <w:rsid w:val="5879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6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locked/>
    <w:rsid w:val="001E1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1F0C"/>
    <w:rPr>
      <w:sz w:val="18"/>
      <w:szCs w:val="18"/>
    </w:rPr>
  </w:style>
  <w:style w:type="paragraph" w:styleId="a4">
    <w:name w:val="footer"/>
    <w:basedOn w:val="a"/>
    <w:link w:val="Char0"/>
    <w:uiPriority w:val="99"/>
    <w:locked/>
    <w:rsid w:val="001E1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1F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652</Words>
  <Characters>768</Characters>
  <Application>Microsoft Office Word</Application>
  <DocSecurity>0</DocSecurity>
  <Lines>6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临汾市档案局对档案管理违法违纪行为处罚职权运行风险防控图</dc:title>
  <dc:subject/>
  <dc:creator/>
  <cp:keywords/>
  <dc:description/>
  <cp:lastModifiedBy>zhuoyue</cp:lastModifiedBy>
  <cp:revision>17</cp:revision>
  <cp:lastPrinted>2015-11-09T05:27:00Z</cp:lastPrinted>
  <dcterms:created xsi:type="dcterms:W3CDTF">2015-11-06T02:40:00Z</dcterms:created>
  <dcterms:modified xsi:type="dcterms:W3CDTF">2015-11-16T03:06:00Z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