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22.对图书出版单位未经审批或者登记备案擅自变更有关事项的处罚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15CD7098"/>
    <w:rsid w:val="251C78E5"/>
    <w:rsid w:val="27DE0296"/>
    <w:rsid w:val="38BD4DB4"/>
    <w:rsid w:val="46785B05"/>
    <w:rsid w:val="4A11565C"/>
    <w:rsid w:val="54C57444"/>
    <w:rsid w:val="58AC0410"/>
    <w:rsid w:val="5E206A33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EF8846379F4E4E25B3737DC10C264545</vt:lpwstr>
  </property>
</Properties>
</file>