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33.对超出新闻出版行政部门核准的经营范围经营的处罚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1124256F"/>
    <w:rsid w:val="12053173"/>
    <w:rsid w:val="1B80684F"/>
    <w:rsid w:val="251C78E5"/>
    <w:rsid w:val="27DE0296"/>
    <w:rsid w:val="38BD4DB4"/>
    <w:rsid w:val="43380C7D"/>
    <w:rsid w:val="46785B05"/>
    <w:rsid w:val="46E7409D"/>
    <w:rsid w:val="54C57444"/>
    <w:rsid w:val="58AC0410"/>
    <w:rsid w:val="5E206A33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DB9CB71481EF4B5AA5238B94FAF0E81D</vt:lpwstr>
  </property>
</Properties>
</file>