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36.对未在经营场所明显处张挂或未在网页醒目位置公开《出版物经营许可证》的处罚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59E2684"/>
    <w:rsid w:val="56497B53"/>
    <w:rsid w:val="58AC0410"/>
    <w:rsid w:val="5E206A33"/>
    <w:rsid w:val="65F3504C"/>
    <w:rsid w:val="6E466B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DFE8134DC73E483A8F61A59BF3A58CE9</vt:lpwstr>
  </property>
</Properties>
</file>