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84.对未经批准，接受委托印刷境外出版物的，或者未将印刷的境外出版物全部运输出境的处罚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1E33AE1802094E31A3E16D80E4993611</vt:lpwstr>
  </property>
</Properties>
</file>