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94.对非法加印或者销售委托印刷的其他印刷品的处罚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8487FA0B2B7048F2983634752FF075F9</vt:lpwstr>
  </property>
</Properties>
</file>