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97.对从事其他印刷品印刷经营活动的企业擅自保留其他印刷品的样本、样张或者在所保留的样本、样张上未加盖“样本”、“样张”戳记的处罚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9E017E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50F9411D"/>
    <w:rsid w:val="51D95E77"/>
    <w:rsid w:val="53574924"/>
    <w:rsid w:val="54AD2F28"/>
    <w:rsid w:val="54C57444"/>
    <w:rsid w:val="54F7756F"/>
    <w:rsid w:val="58AC0410"/>
    <w:rsid w:val="58D0210A"/>
    <w:rsid w:val="5C464B69"/>
    <w:rsid w:val="5E206A33"/>
    <w:rsid w:val="5F636A4B"/>
    <w:rsid w:val="618B0AA4"/>
    <w:rsid w:val="65F3504C"/>
    <w:rsid w:val="674D5D25"/>
    <w:rsid w:val="68F925A7"/>
    <w:rsid w:val="69683C51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  <w:rsid w:val="7A757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656469BFF17F4EE3911BC4AC04E51F22</vt:lpwstr>
  </property>
</Properties>
</file>