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许可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设立电影放映单位审批</w:t>
      </w:r>
      <w:r>
        <w:rPr>
          <w:rFonts w:hint="eastAsia" w:ascii="仿宋_GB2312" w:hAnsi="仿宋_GB2312" w:eastAsia="仿宋_GB2312" w:cs="仿宋_GB2312"/>
          <w:sz w:val="28"/>
          <w:szCs w:val="28"/>
        </w:rPr>
        <w:t>)</w:t>
      </w: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-237490</wp:posOffset>
                </wp:positionH>
                <wp:positionV relativeFrom="paragraph">
                  <wp:posOffset>173355</wp:posOffset>
                </wp:positionV>
                <wp:extent cx="6532880" cy="6823075"/>
                <wp:effectExtent l="4445" t="4445" r="15875" b="11430"/>
                <wp:wrapNone/>
                <wp:docPr id="1602" name="组合 16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32880" cy="6823121"/>
                          <a:chOff x="1411" y="987"/>
                          <a:chExt cx="10288" cy="10926"/>
                        </a:xfrm>
                      </wpg:grpSpPr>
                      <wps:wsp>
                        <wps:cNvPr id="1603" name="矩形 1"/>
                        <wps:cNvSpPr/>
                        <wps:spPr>
                          <a:xfrm>
                            <a:off x="4260" y="1017"/>
                            <a:ext cx="2161" cy="9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申请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04" name="矩形 3"/>
                        <wps:cNvSpPr/>
                        <wps:spPr>
                          <a:xfrm>
                            <a:off x="7126" y="987"/>
                            <a:ext cx="4573" cy="42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</w:rPr>
                                <w:t>应当提交的申请材料：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1、申请书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2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</w:rPr>
                                <w:t>、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工商营业执照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3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</w:rPr>
                                <w:t>、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申请单位上级主管部门批准文件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4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18"/>
                                  <w:szCs w:val="18"/>
                                </w:rPr>
                                <w:t>、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申请单位法人代表或主要负责人身份证和职称证书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  <w:lang w:val="en-US" w:eastAsia="zh-CN"/>
                                </w:rPr>
                                <w:t>5.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放映场所房产证明或合同书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  <w:lang w:val="en-US" w:eastAsia="zh-CN"/>
                                </w:rPr>
                                <w:t>6.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经营场所平面图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  <w:lang w:val="en-US" w:eastAsia="zh-CN"/>
                                </w:rPr>
                                <w:t>7.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公安消防部门出具的《消防安全合格证》和卫生部门出具的《卫生许可证》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  <w:lang w:val="en-US" w:eastAsia="zh-CN"/>
                                </w:rPr>
                                <w:t>8.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专业人员技术资格证或岗前培训证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  <w:lang w:val="en-US" w:eastAsia="zh-CN"/>
                                </w:rPr>
                                <w:t>9.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银行或上级财务部门出具的资金证明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  <w:lang w:val="en-US" w:eastAsia="zh-CN"/>
                                </w:rPr>
                                <w:t>10.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出具购置的设备票据或已有设备证明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outlineLvl w:val="9"/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  <w:lang w:val="en-US" w:eastAsia="zh-CN"/>
                                </w:rPr>
                                <w:t>11.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color w:val="000000"/>
                                  <w:sz w:val="18"/>
                                  <w:szCs w:val="18"/>
                                </w:rPr>
                                <w:t>内部经营管理制度和章程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05" name="矩形 5"/>
                        <wps:cNvSpPr/>
                        <wps:spPr>
                          <a:xfrm>
                            <a:off x="4140" y="5065"/>
                            <a:ext cx="2161" cy="1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受理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申请材料齐全，符合法定形式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06" name="直接连接符 6"/>
                        <wps:cNvCnPr/>
                        <wps:spPr>
                          <a:xfrm flipH="1">
                            <a:off x="3420" y="5577"/>
                            <a:ext cx="72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07" name="矩形 7"/>
                        <wps:cNvSpPr/>
                        <wps:spPr>
                          <a:xfrm>
                            <a:off x="1411" y="4500"/>
                            <a:ext cx="1979" cy="21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不属于许可范畴或不属于本机关职权范围的，不予受理，出具《不予受理通知书》并说明理由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08" name="矩形 9"/>
                        <wps:cNvSpPr/>
                        <wps:spPr>
                          <a:xfrm>
                            <a:off x="7650" y="5290"/>
                            <a:ext cx="2339" cy="20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材料不齐全或者不符合法定形式的一次性告知申请人补正材料。申请人按照要求提交全部补正申请材料的，予以受理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09" name="矩形 10"/>
                        <wps:cNvSpPr/>
                        <wps:spPr>
                          <a:xfrm>
                            <a:off x="3480" y="7206"/>
                            <a:ext cx="3420" cy="10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审查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依法对申请人提交的申请材料进行审查，提出审查意见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10" name="直接连接符 11"/>
                        <wps:cNvCnPr>
                          <a:stCxn id="11" idx="2"/>
                        </wps:cNvCnPr>
                        <wps:spPr>
                          <a:xfrm>
                            <a:off x="5190" y="8299"/>
                            <a:ext cx="6" cy="80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11" name="直接连接符 12"/>
                        <wps:cNvCnPr>
                          <a:endCxn id="6" idx="0"/>
                        </wps:cNvCnPr>
                        <wps:spPr>
                          <a:xfrm flipH="1">
                            <a:off x="5221" y="1951"/>
                            <a:ext cx="12" cy="311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12" name="直接连接符 13"/>
                        <wps:cNvCnPr/>
                        <wps:spPr>
                          <a:xfrm>
                            <a:off x="6300" y="5640"/>
                            <a:ext cx="1348" cy="3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13" name="矩形 14"/>
                        <wps:cNvSpPr/>
                        <wps:spPr>
                          <a:xfrm>
                            <a:off x="8010" y="7497"/>
                            <a:ext cx="1440" cy="1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听证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符合听证情形的，依法举行听证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14" name="直接连接符 15"/>
                        <wps:cNvCnPr>
                          <a:stCxn id="10" idx="1"/>
                        </wps:cNvCnPr>
                        <wps:spPr>
                          <a:xfrm flipH="1">
                            <a:off x="6270" y="6304"/>
                            <a:ext cx="1380" cy="90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15" name="矩形 16"/>
                        <wps:cNvSpPr/>
                        <wps:spPr>
                          <a:xfrm>
                            <a:off x="2490" y="9071"/>
                            <a:ext cx="5399" cy="14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决定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依法作出准于行政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许可</w:t>
                              </w:r>
                              <w:r>
                                <w:rPr>
                                  <w:rFonts w:hint="eastAsia"/>
                                </w:rPr>
                                <w:t>或不予行政许可的书面决定；不予许可应当说明理由，并告知申请人享有依法申请行政复议或者提起诉讼的权利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16" name="直接连接符 17"/>
                        <wps:cNvCnPr/>
                        <wps:spPr>
                          <a:xfrm flipH="1">
                            <a:off x="5211" y="10519"/>
                            <a:ext cx="9" cy="44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17" name="矩形 18"/>
                        <wps:cNvSpPr/>
                        <wps:spPr>
                          <a:xfrm>
                            <a:off x="3555" y="10988"/>
                            <a:ext cx="3240" cy="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送达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依法送达并公开行政许可决定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18" name="直接连接符 12"/>
                        <wps:cNvCnPr/>
                        <wps:spPr>
                          <a:xfrm flipH="1">
                            <a:off x="5203" y="6163"/>
                            <a:ext cx="12" cy="101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19" name="直接连接符 2"/>
                        <wps:cNvCnPr/>
                        <wps:spPr>
                          <a:xfrm flipV="1">
                            <a:off x="6405" y="1549"/>
                            <a:ext cx="734" cy="1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20" name="直接连接符 3"/>
                        <wps:cNvCnPr/>
                        <wps:spPr>
                          <a:xfrm>
                            <a:off x="6928" y="7843"/>
                            <a:ext cx="1079" cy="1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8.7pt;margin-top:13.65pt;height:537.25pt;width:514.4pt;z-index:251659264;mso-width-relative:page;mso-height-relative:page;" coordorigin="1411,987" coordsize="10288,10926" o:gfxdata="UEsDBAoAAAAAAIdO4kAAAAAAAAAAAAAAAAAEAAAAZHJzL1BLAwQUAAAACACHTuJAX7b6q9sAAAAL&#10;AQAADwAAAGRycy9kb3ducmV2LnhtbE2PwU7DMAyG70i8Q2QkbluSFdhWmk5oAk7TJDYkxC1rvbZa&#10;41RN1m5vjznB0fan39+frS6uFQP2ofFkQE8VCKTClw1VBj73b5MFiBAtlbb1hAauGGCV395kNi39&#10;SB847GIlOIRCag3UMXaplKGo0dkw9R0S346+dzby2Fey7O3I4a6VM6WepLMN8YfadriusTjtzs7A&#10;+2jHl0S/DpvTcX393j9uvzYajbm/0+oZRMRL/IPhV5/VIWengz9TGURrYJLMHxg1MJsnIBhYLjUv&#10;DkxqpRcg80z+75D/AFBLAwQUAAAACACHTuJAjuEXAIwFAAAqKwAADgAAAGRycy9lMm9Eb2MueG1s&#10;7VpLb+tEGN0j8R8s72k8fsZR07tob8sCwZUK7Ke241jySzNuk+5ZsELskS4SEkhILNkhxK+5XH4G&#10;Z2bsxHZjkl6kS0TcRerHeB7fnDnf+b6Z8xfrLNUeIsaTIp/r5MzQtSgPijDJ47n+xefXH011jVc0&#10;D2la5NFcf4y4/uLiww/OV+UsMotlkYYR01BJzmercq4vq6qcTSY8WEYZ5WdFGeV4uShYRivcsngS&#10;MrpC7Vk6MQ3DnawKFpasCCLO8fRKvdTrGtkhFRaLRRJEV0Vwn0V5pWplUUorDIkvk5LrF7K3i0UU&#10;VJ8tFjyqtHSuY6SV/EUjuL4Tv5OLczqLGS2XSVB3gR7Shd6YMprkaHRT1RWtqHbPkidVZUnACl4s&#10;qrOgyCZqINIiGAUxera5YcV9KccSz1ZxuTE6Jqpn9XeuNvj04RXTkhBIcA1T13KaYc7f/vbVm2+/&#10;1uQjWGhVxjMUvGHlbfmK1Q9idScGvV6wTPzHcLS1tO3jxrbRutICPHQdy5xOYfYA79ypaRGTKOsH&#10;S0yR+I7YhOgaXvtTr3n1sv6cGPhafUwM33TF+0nT8kR0cNOfVQlg8q21+L+z1u2SlpGcBC6MsLWW&#10;tbHW9z+/+f0HTQ5HNI5SGzvxGYfJdhjJNl0YA4MlBqlH25jKJC7sIOzkW92B0lnJeHUTFZkmLuY6&#10;A8Al7ujDJ7xSNmmKiEZ5kSbhdZKm8obFd5cp0x4oFsO1/KvN2CmW5toKTTumg05QrPAFVhYusxIo&#10;4Xks2+t8wdsVG/JvV8WiY1eUL1UHZA1qmrOkihg6T2fLiIYv81CrHkvAMAcB6aIzWRTqWhqBr8SV&#10;LFnRJD2kJECS5sCKmBg1FeKqWt+tUY24vCvCR0zqfcmSeAmTymmUxQEiVeR9oMnuockSwzwYTR7B&#10;kugsnQZMtuMBqAJMtokFjko3y2ZE0/8WTVi6NZMrbnKehSab2IqbHMOVX9JZA6ctNwkaHuF0GuQE&#10;bqnh9N2vf37z419/vMbv219+0qR7qlnqMq+1QUO0yj1rizQpPxa8Kgi+lggWyEjyleN4Pe/niTeC&#10;r6Q4GyarNIFzEFUOuL7378be1XlVLKF5nA64ut0O7Ei8lrcBhuIZOZcHe62N4LMdo5biDc8Q3/MV&#10;DEwytUeeOQ2egcLvuC3/WW7Lc52aVEy/ByfTsho4IZAY4XQacMKUd+BEJCoOpifLFvEqPBFcknR0&#10;Wxmk/JfwUpBBUqoPO6oxRtsXze12cUcXowE+DZ56Mgh5i220JnSQDLery3WuUisI55MQGQ4lmFt6&#10;SYV4AykCh4DGBP6mpi+ZcIs/CDIBvqkh5fkw9kaR9N+H9iKptVs9E4mHDhwwxXnY4AazLGGjlHCn&#10;nLhpw2anynZM5Nhkjsl36mTbRl8h1ycQZBGyR12NEDoCCG0zs33maeeJBiKwVtzlWhDaAhGOixAf&#10;nLWlFAJ312DinwXSiIgjQMST7LNcxjVH3DZp+i5JtIAwxW6D0ja23wvAiS2yP1LbOMhRjxnDU8g/&#10;wwsMOal27nCHtgFWpJPa5s2x/6HKHeSkXNNTSAQ3SQy3KanZMPINVX2z4/MkdT1y0hFwUj/rTNrp&#10;wf2cZNq13vUNrydXHAsKWHGSbY3x1mnsiQE+Q5zUzjMOqJ4BRVxvMRMD0VVXANUAs+09e64j1RwB&#10;1fQTz0Qm9Q6WP5bjgKygg5G+wbmCjhC2zEb/+NgCH+XPScifbea5H2D1Y3QA4iBd45gGNDog5hJX&#10;eqyWrqmDbxz9GGVNWC+xHac0jmOTC35iwA0dCo0ve7ufiL1r9nHsnhPyLAhxGXuNyDh6ZIid6t2Z&#10;vWdmZXzsSQmq8KZ2nyqMZh9UyZUx1bt7s2APVcgTgjhCKU8/1cc9xRnN9r08JLY94nrx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AAIAABbQ29u&#10;dGVudF9UeXBlc10ueG1sUEsBAhQACgAAAAAAh07iQAAAAAAAAAAAAAAAAAYAAAAAAAAAAAAQAAAA&#10;4gYAAF9yZWxzL1BLAQIUABQAAAAIAIdO4kCKFGY80QAAAJQBAAALAAAAAAAAAAEAIAAAAAYHAABf&#10;cmVscy8ucmVsc1BLAQIUAAoAAAAAAIdO4kAAAAAAAAAAAAAAAAAEAAAAAAAAAAAAEAAAAAAAAABk&#10;cnMvUEsBAhQAFAAAAAgAh07iQF+2+qvbAAAACwEAAA8AAAAAAAAAAQAgAAAAIgAAAGRycy9kb3du&#10;cmV2LnhtbFBLAQIUABQAAAAIAIdO4kCO4RcAjAUAACorAAAOAAAAAAAAAAEAIAAAACoBAABkcnMv&#10;ZTJvRG9jLnhtbFBLBQYAAAAABgAGAFkBAAAoCQAAAAA=&#10;">
                <o:lock v:ext="edit" aspectratio="f"/>
                <v:rect id="矩形 1" o:spid="_x0000_s1026" o:spt="1" style="position:absolute;left:4260;top:1017;height:936;width:2161;" fillcolor="#FFFFFF" filled="t" stroked="t" coordsize="21600,21600" o:gfxdata="UEsDBAoAAAAAAIdO4kAAAAAAAAAAAAAAAAAEAAAAZHJzL1BLAwQUAAAACACHTuJAJPrA4LsAAADd&#10;AAAADwAAAGRycy9kb3ducmV2LnhtbEVPTYvCMBC9C/sfwix400QF0a7Rwy4uetT24m22Gdu6zaQ0&#10;Uau/3giCt3m8z1msOluLC7W+cqxhNFQgiHNnKi40ZOl6MAPhA7LB2jFpuJGH1fKjt8DEuCvv6LIP&#10;hYgh7BPUUIbQJFL6vCSLfuga4sgdXWsxRNgW0rR4jeG2lmOlptJixbGhxIa+S8r/92er4a8aZ3jf&#10;pb/KzteTsO3S0/nwo3X/c6S+QATqwlv8cm9MnD9VE3h+E0+Qy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PrA4LsAAADd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申请</w:t>
                        </w:r>
                      </w:p>
                    </w:txbxContent>
                  </v:textbox>
                </v:rect>
                <v:rect id="矩形 3" o:spid="_x0000_s1026" o:spt="1" style="position:absolute;left:7126;top:987;height:4202;width:4573;" fillcolor="#FFFFFF" filled="t" stroked="t" coordsize="21600,21600" o:gfxdata="UEsDBAoAAAAAAIdO4kAAAAAAAAAAAAAAAAAEAAAAZHJzL1BLAwQUAAAACACHTuJAqxNYlLsAAADd&#10;AAAADwAAAGRycy9kb3ducmV2LnhtbEVPPW/CMBDdkfgP1iGxgQ1UqAQMAwhERwgL2xEfSSA+R7GB&#10;0F9fV6rU7Z7e5y1Wra3EkxpfOtYwGioQxJkzJecaTul28AnCB2SDlWPS8CYPq2W3s8DEuBcf6HkM&#10;uYgh7BPUUIRQJ1L6rCCLfuhq4shdXWMxRNjk0jT4iuG2kmOlptJiybGhwJrWBWX348NquJTjE34f&#10;0p2ys+0kfLXp7XHeaN3vjdQcRKA2/Iv/3HsT50/VB/x+E0+Qy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xNYlLsAAADd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</w:rPr>
                          <w:t>应当提交的申请材料：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1、申请书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2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</w:rPr>
                          <w:t>、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工商营业执照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3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</w:rPr>
                          <w:t>、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申请单位上级主管部门批准文件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4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18"/>
                            <w:szCs w:val="18"/>
                          </w:rPr>
                          <w:t>、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申请单位法人代表或主要负责人身份证和职称证书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5.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放映场所房产证明或合同书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6.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经营场所平面图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7.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公安消防部门出具的《消防安全合格证》和卫生部门出具的《卫生许可证》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8.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专业人员技术资格证或岗前培训证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9.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银行或上级财务部门出具的资金证明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10.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出具购置的设备票据或已有设备证明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outlineLvl w:val="9"/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  <w:lang w:val="en-US" w:eastAsia="zh-CN"/>
                          </w:rPr>
                          <w:t>11.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color w:val="000000"/>
                            <w:sz w:val="18"/>
                            <w:szCs w:val="18"/>
                          </w:rPr>
                          <w:t>内部经营管理制度和章程</w:t>
                        </w:r>
                      </w:p>
                    </w:txbxContent>
                  </v:textbox>
                </v:rect>
                <v:rect id="矩形 5" o:spid="_x0000_s1026" o:spt="1" style="position:absolute;left:4140;top:5065;height:1092;width:2161;" fillcolor="#FFFFFF" filled="t" stroked="t" coordsize="21600,21600" o:gfxdata="UEsDBAoAAAAAAIdO4kAAAAAAAAAAAAAAAAAEAAAAZHJzL1BLAwQUAAAACACHTuJAxF/9D7sAAADd&#10;AAAADwAAAGRycy9kb3ducmV2LnhtbEVPPW/CMBDdkfgP1iGxgQ2oqAQMAwhERwgL2xEfSSA+R7GB&#10;0F9fV6rU7Z7e5y1Wra3EkxpfOtYwGioQxJkzJecaTul28AnCB2SDlWPS8CYPq2W3s8DEuBcf6HkM&#10;uYgh7BPUUIRQJ1L6rCCLfuhq4shdXWMxRNjk0jT4iuG2kmOlptJiybGhwJrWBWX348NquJTjE34f&#10;0p2ys+0kfLXp7XHeaN3vjdQcRKA2/Iv/3HsT50/VB/x+E0+Qy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F/9D7sAAADd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受理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申请材料齐全，符合法定形式</w:t>
                        </w:r>
                      </w:p>
                    </w:txbxContent>
                  </v:textbox>
                </v:rect>
                <v:line id="直接连接符 6" o:spid="_x0000_s1026" o:spt="20" style="position:absolute;left:3420;top:5577;flip:x;height:0;width:720;" filled="f" stroked="t" coordsize="21600,21600" o:gfxdata="UEsDBAoAAAAAAIdO4kAAAAAAAAAAAAAAAAAEAAAAZHJzL1BLAwQUAAAACACHTuJAE4nKGL0AAADd&#10;AAAADwAAAGRycy9kb3ducmV2LnhtbEVPTUsDMRC9C/6HMII3m6zURbdNexCFnsS2IngbNtPdtZvJ&#10;mky71V/fCIK3ebzPmS9PvldHiqkLbKGYGFDEdXAdNxbets8396CSIDvsA5OFb0qwXFxezLFyYeQ1&#10;HTfSqBzCqUILrchQaZ3qljymSRiIM7cL0aNkGBvtIo453Pf61phSe+w4N7Q40GNL9X5z8BYetuNd&#10;eI3792nRfX38PH3KsHoRa6+vCjMDJXSSf/Gfe+Xy/NKU8PtNPkEvz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icoYvQAA&#10;AN0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7" o:spid="_x0000_s1026" o:spt="1" style="position:absolute;left:1411;top:4500;height:2184;width:1979;" fillcolor="#FFFFFF" filled="t" stroked="t" coordsize="21600,21600" o:gfxdata="UEsDBAoAAAAAAIdO4kAAAAAAAAAAAAAAAAAEAAAAZHJzL1BLAwQUAAAACACHTuJAW8HG470AAADd&#10;AAAADwAAAGRycy9kb3ducmV2LnhtbEVPPW/CMBDdK/EfrEPqVmyoRNsUJwMVFR0hLN2u8ZEE4nMU&#10;OyH012OkSt3u6X3eKhttIwbqfO1Yw3ymQBAXztRcajjkm6dXED4gG2wck4YrecjSycMKE+MuvKNh&#10;H0oRQ9gnqKEKoU2k9EVFFv3MtcSRO7rOYoiwK6Xp8BLDbSMXSi2lxZpjQ4UtrSsqzvveavipFwf8&#10;3eWfyr5tnsPXmJ/67w+tH6dz9Q4i0Bj+xX/urYnzl+oF7t/EE2R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wcbjvQAA&#10;AN0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不属于许可范畴或不属于本机关职权范围的，不予受理，出具《不予受理通知书》并说明理由</w:t>
                        </w:r>
                      </w:p>
                    </w:txbxContent>
                  </v:textbox>
                </v:rect>
                <v:rect id="矩形 9" o:spid="_x0000_s1026" o:spt="1" style="position:absolute;left:7650;top:5290;height:2028;width:2339;" fillcolor="#FFFFFF" filled="t" stroked="t" coordsize="21600,21600" o:gfxdata="UEsDBAoAAAAAAIdO4kAAAAAAAAAAAAAAAAAEAAAAZHJzL1BLAwQUAAAACACHTuJAKl5Skb4AAADd&#10;AAAADwAAAGRycy9kb3ducmV2LnhtbEWPQW/CMAyF75P4D5GRuI0EJqGtEDiAQOMI5bKbaby2o3Gq&#10;JkDh18+HSbvZes/vfV6set+oG3WxDmxhMjagiIvgai4tnPLt6zuomJAdNoHJwoMirJaDlwVmLtz5&#10;QLdjKpWEcMzQQpVSm2kdi4o8xnFoiUX7Dp3HJGtXatfhXcJ9o6fGzLTHmqWhwpbWFRWX49VbONfT&#10;Ez4P+c74j+1b2vf5z/VrY+1oODFzUIn69G/+u/50gj8zgivfyAh6+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5Skb4A&#10;AADd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材料不齐全或者不符合法定形式的一次性告知申请人补正材料。申请人按照要求提交全部补正申请材料的，予以受理</w:t>
                        </w:r>
                      </w:p>
                    </w:txbxContent>
                  </v:textbox>
                </v:rect>
                <v:rect id="矩形 10" o:spid="_x0000_s1026" o:spt="1" style="position:absolute;left:3480;top:7206;height:1093;width:3420;" fillcolor="#FFFFFF" filled="t" stroked="t" coordsize="21600,21600" o:gfxdata="UEsDBAoAAAAAAIdO4kAAAAAAAAAAAAAAAAAEAAAAZHJzL1BLAwQUAAAACACHTuJARRL3CrwAAADd&#10;AAAADwAAAGRycy9kb3ducmV2LnhtbEVPPW/CMBDdK/EfrENiKzYgRZBiGEBU7ZiEpds1viaB+BzF&#10;hqT99XWlSmz39D5vux9tK+7U+8axhsVcgSAunWm40nAuTs9rED4gG2wdk4Zv8rDfTZ62mBo3cEb3&#10;PFQihrBPUUMdQpdK6cuaLPq564gj9+V6iyHCvpKmxyGG21YulUqkxYZjQ40dHWoqr/nNavhslmf8&#10;yYpXZTenVXgfi8vt46j1bLpQLyACjeEh/ne/mTg/URv4+yaeIH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S9wq8AAAA&#10;3Q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审查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依法对申请人提交的申请材料进行审查，提出审查意见</w:t>
                        </w:r>
                      </w:p>
                    </w:txbxContent>
                  </v:textbox>
                </v:rect>
                <v:line id="直接连接符 11" o:spid="_x0000_s1026" o:spt="20" style="position:absolute;left:5190;top:8299;height:805;width:6;" filled="f" stroked="t" coordsize="21600,21600" o:gfxdata="UEsDBAoAAAAAAIdO4kAAAAAAAAAAAAAAAAAEAAAAZHJzL1BLAwQUAAAACACHTuJAcLOw7sEAAADd&#10;AAAADwAAAGRycy9kb3ducmV2LnhtbEWPT2vCQBDF70K/wzKF3nSTHiSkrh4ES0Hb4h+K3obsmIRm&#10;Z8Puqum37xwEbzO8N+/9ZrYYXKeuFGLr2UA+yUARV962XBs47FfjAlRMyBY7z2TgjyIs5k+jGZbW&#10;33hL112qlYRwLNFAk1Jfah2rhhzGie+JRTv74DDJGmptA94k3HX6Ncum2mHL0tBgT8uGqt/dxRnY&#10;blbr4md9Gapwes+/9t+bz2MsjHl5zrM3UImG9DDfrz+s4E9z4ZdvZAQ9/w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cLOw&#10;7sEAAADdAAAADwAAAAAAAAABACAAAAAiAAAAZHJzL2Rvd25yZXYueG1sUEsBAhQAFAAAAAgAh07i&#10;QDMvBZ47AAAAOQAAABAAAAAAAAAAAQAgAAAAEAEAAGRycy9zaGFwZXhtbC54bWxQSwUGAAAAAAYA&#10;BgBbAQAAug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12" o:spid="_x0000_s1026" o:spt="20" style="position:absolute;left:5221;top:1951;flip:x;height:3114;width:12;" filled="f" stroked="t" coordsize="21600,21600" o:gfxdata="UEsDBAoAAAAAAIdO4kAAAAAAAAAAAAAAAAAEAAAAZHJzL1BLAwQUAAAACACHTuJAGbnEsb4AAADd&#10;AAAADwAAAGRycy9kb3ducmV2LnhtbEVPTUsDMRC9C/6HMII3m43UYrdNexCFnsS2IvQ2bKa7azeT&#10;NZl2q7++EQRv83ifM1+efadOFFMb2IIZFaCIq+Bari28b1/uHkElQXbYBSYL35Rgubi+mmPpwsBr&#10;Om2kVjmEU4kWGpG+1DpVDXlMo9ATZ24fokfJMNbaRRxyuO/0fVFMtMeWc0ODPT01VB02R29huh0e&#10;wls8fIxN+7X7ef6UfvUq1t7emGIGSugs/+I/98rl+RNj4PebfIJeX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bnEsb4A&#10;AADd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13" o:spid="_x0000_s1026" o:spt="20" style="position:absolute;left:6300;top:5640;height:31;width:1348;" filled="f" stroked="t" coordsize="21600,21600" o:gfxdata="UEsDBAoAAAAAAIdO4kAAAAAAAAAAAAAAAAAEAAAAZHJzL1BLAwQUAAAACACHTuJA7y2LAr0AAADd&#10;AAAADwAAAGRycy9kb3ducmV2LnhtbEVPS4vCMBC+C/sfwix407QepFSjB8FF8LH4QPQ2NGNbtpmU&#10;JGr3328WBG/z8T1nOu9MIx7kfG1ZQTpMQBAXVtdcKjgdl4MMhA/IGhvLpOCXPMxnH70p5to+eU+P&#10;QyhFDGGfo4IqhDaX0hcVGfRD2xJH7madwRChK6V2+IzhppGjJBlLgzXHhgpbWlRU/BzuRsF+s1xn&#10;5/W9K9z1K90dvzfbi8+U6n+myQREoC68xS/3Ssf543QE/9/EE+Ts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LYsCvQAA&#10;AN0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14" o:spid="_x0000_s1026" o:spt="1" style="position:absolute;left:8010;top:7497;height:1560;width:1440;" fillcolor="#FFFFFF" filled="t" stroked="t" coordsize="21600,21600" o:gfxdata="UEsDBAoAAAAAAIdO4kAAAAAAAAAAAAAAAAAEAAAAZHJzL1BLAwQUAAAACACHTuJAoSNWPb0AAADd&#10;AAAADwAAAGRycy9kb3ducmV2LnhtbEVPPW/CMBDdK/EfrEPqVuwECZUQJ0MrqnaEsLAd8TVJG5+j&#10;2EDaX18jIXW7p/d5eTnZXlxo9J1jDclCgSCunem40XCotk/PIHxANtg7Jg0/5KEsZg85ZsZdeUeX&#10;fWhEDGGfoYY2hCGT0tctWfQLNxBH7tONFkOEYyPNiNcYbnuZKrWSFjuODS0O9NJS/b0/Ww2nLj3g&#10;7656U3a9XYaPqfo6H1+1fpwnagMi0BT+xXf3u4nzV8kSbt/EE2T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I1Y9vQAA&#10;AN0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听证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符合听证情形的，依法举行听证</w:t>
                        </w:r>
                      </w:p>
                    </w:txbxContent>
                  </v:textbox>
                </v:rect>
                <v:line id="直接连接符 15" o:spid="_x0000_s1026" o:spt="20" style="position:absolute;left:6270;top:6304;flip:x;height:901;width:1380;" filled="f" stroked="t" coordsize="21600,21600" o:gfxdata="UEsDBAoAAAAAAIdO4kAAAAAAAAAAAAAAAAAEAAAAZHJzL1BLAwQUAAAACACHTuJACc5nKb4AAADd&#10;AAAADwAAAGRycy9kb3ducmV2LnhtbEVPS0vDQBC+C/6HZQRvdhOJxabd9iAKOUkfIngbsmMSm52N&#10;u2PT+uu7gtDbfHzPWayOrlcHCrHzbCCfZKCIa287bgy87V7uHkFFQbbYeyYDJ4qwWl5fLbC0fuQN&#10;HbbSqBTCsUQDrchQah3rlhzGiR+IE/fpg0NJMDTaBhxTuOv1fZZNtcOOU0OLAz21VO+3P87AbDc+&#10;+HXYvxd59/3x+/wlQ/Uqxtze5NkclNBRLuJ/d2XT/GlewN836QS9P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5nKb4A&#10;AADd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16" o:spid="_x0000_s1026" o:spt="1" style="position:absolute;left:2490;top:9071;height:1433;width:5399;" fillcolor="#FFFFFF" filled="t" stroked="t" coordsize="21600,21600" o:gfxdata="UEsDBAoAAAAAAIdO4kAAAAAAAAAAAAAAAAAEAAAAZHJzL1BLAwQUAAAACACHTuJAQYZr0rwAAADd&#10;AAAADwAAAGRycy9kb3ducmV2LnhtbEVPPW/CMBDdkfgP1iF1AztUIEgxDFRU7QjJwnaNjyQQn6PY&#10;QNpfjytVYrun93mrTW8bcaPO1441JBMFgrhwpuZSQ57txgsQPiAbbByThh/ysFkPBytMjbvznm6H&#10;UIoYwj5FDVUIbSqlLyqy6CeuJY7cyXUWQ4RdKU2H9xhuGzlVai4t1hwbKmxpW1FxOVythu96muPv&#10;PvtQdrl7DV99dr4e37V+GSXqDUSgPjzF/+5PE+fPkxn8fRNPkO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GGa9K8AAAA&#10;3Q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决定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依法作出准于行政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许可</w:t>
                        </w:r>
                        <w:r>
                          <w:rPr>
                            <w:rFonts w:hint="eastAsia"/>
                          </w:rPr>
                          <w:t>或不予行政许可的书面决定；不予许可应当说明理由，并告知申请人享有依法申请行政复议或者提起诉讼的权利</w:t>
                        </w:r>
                      </w:p>
                    </w:txbxContent>
                  </v:textbox>
                </v:rect>
                <v:line id="直接连接符 17" o:spid="_x0000_s1026" o:spt="20" style="position:absolute;left:5211;top:10519;flip:x;height:446;width:9;" filled="f" stroked="t" coordsize="21600,21600" o:gfxdata="UEsDBAoAAAAAAIdO4kAAAAAAAAAAAAAAAAAEAAAAZHJzL1BLAwQUAAAACACHTuJAllBcxb4AAADd&#10;AAAADwAAAGRycy9kb3ducmV2LnhtbEVPTUvDQBC9F/wPywje2k2KDZp224NY6ElqK4K3ITtNYrOz&#10;cXds2v56VxC8zeN9zmJ1dp06UYitZwP5JANFXHnbcm3gbb8eP4CKgmyx80wGLhRhtbwZLbC0fuBX&#10;Ou2kVimEY4kGGpG+1DpWDTmME98TJ+7gg0NJMNTaBhxSuOv0NMsK7bDl1NBgT08NVcfdtzPwuB9m&#10;fhuO7/d5+/Vxff6UfvMixtzd5tkclNBZ/sV/7o1N84u8gN9v0gl6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lBcxb4A&#10;AADd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18" o:spid="_x0000_s1026" o:spt="1" style="position:absolute;left:3555;top:10988;height:925;width:3240;" fillcolor="#FFFFFF" filled="t" stroked="t" coordsize="21600,21600" o:gfxdata="UEsDBAoAAAAAAIdO4kAAAAAAAAAAAAAAAAAEAAAAZHJzL1BLAwQUAAAACACHTuJA3hhQPr0AAADd&#10;AAAADwAAAGRycy9kb3ducmV2LnhtbEVPPW/CMBDdkfofrEPqBnZSiUKKYWiVqh0hLGzX+EgC8TmK&#10;DaT99RipEts9vc9brgfbigv1vnGsIZkqEMSlMw1XGnZFPpmD8AHZYOuYNPySh/XqabTEzLgrb+iy&#10;DZWIIewz1FCH0GVS+rImi37qOuLIHVxvMUTYV9L0eI3htpWpUjNpseHYUGNH7zWVp+3Zavhp0h3+&#10;bYpPZRf5S/geiuN5/6H18zhRbyACDeEh/nd/mTh/lrzC/Zt4glzd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GFA+vQAA&#10;AN0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送达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依法送达并公开行政许可决定</w:t>
                        </w:r>
                      </w:p>
                    </w:txbxContent>
                  </v:textbox>
                </v:rect>
                <v:line id="直接连接符 12" o:spid="_x0000_s1026" o:spt="20" style="position:absolute;left:5203;top:6163;flip:x;height:1011;width:12;" filled="f" stroked="t" coordsize="21600,21600" o:gfxdata="UEsDBAoAAAAAAIdO4kAAAAAAAAAAAAAAAAAEAAAAZHJzL1BLAwQUAAAACACHTuJAiINtLMAAAADd&#10;AAAADwAAAGRycy9kb3ducmV2LnhtbEWPQU/DMAyF70j8h8hI3FhaBNMoy3aYQNoJwTYhcbMa05Y1&#10;TpeYdfDr8QFpN1vv+b3P8+Up9OZIKXeRHZSTAgxxHX3HjYPd9vlmBiYLssc+Mjn4oQzLxeXFHCsf&#10;R36j40YaoyGcK3TQigyVtbluKWCexIFYtc+YAoquqbE+4ajhobe3RTG1ATvWhhYHWrVU7zffwcHD&#10;dryPr2n/fld2h4/fpy8Z1i/i3PVVWTyCETrJ2fx/vfaKPy0VV7/REezi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Ig20s&#10;wAAAAN0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2" o:spid="_x0000_s1026" o:spt="20" style="position:absolute;left:6405;top:1549;flip:y;height:11;width:734;" filled="f" stroked="t" coordsize="21600,21600" o:gfxdata="UEsDBAoAAAAAAIdO4kAAAAAAAAAAAAAAAAAEAAAAZHJzL1BLAwQUAAAACACHTuJA58/It74AAADd&#10;AAAADwAAAGRycy9kb3ducmV2LnhtbEVPTWvCQBC9F/oflhG81U1KKzW6eigteBKrRfA2ZMckmp1N&#10;d6dG++u7hYK3ebzPmS0urlVnCrHxbCAfZaCIS28brgx8bt8fXkBFQbbYeiYDV4qwmN/fzbCwvucP&#10;Om+kUimEY4EGapGu0DqWNTmMI98RJ+7gg0NJMFTaBuxTuGv1Y5aNtcOGU0ONHb3WVJ42387AZNs/&#10;+3U47Z7y5mv/83aUbrkSY4aDPJuCErrITfzvXto0f5xP4O+bdIKe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8/It74A&#10;AADd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3" o:spid="_x0000_s1026" o:spt="20" style="position:absolute;left:6928;top:7843;height:19;width:1079;" filled="f" stroked="t" coordsize="21600,21600" o:gfxdata="UEsDBAoAAAAAAIdO4kAAAAAAAAAAAAAAAAAEAAAAZHJzL1BLAwQUAAAACACHTuJAvt96U8EAAADd&#10;AAAADwAAAGRycy9kb3ducmV2LnhtbEWPQWvCQBCF70L/wzIFb7qJBwmpq4eCpaC2aEppb0N2moRm&#10;Z8Puqum/7xwEbzO8N+99s9qMrlcXCrHzbCCfZ6CIa287bgx8VNtZASomZIu9ZzLwRxE264fJCkvr&#10;r3ykyyk1SkI4lmigTWkotY51Sw7j3A/Eov344DDJGhptA14l3PV6kWVL7bBjaWhxoOeW6t/T2Rk4&#10;7re74nN3Huvw/ZK/Ve/7w1csjJk+5tkTqERjuptv169W8JcL4ZdvZAS9/g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vt96&#10;U8EAAADdAAAADwAAAAAAAAABACAAAAAiAAAAZHJzL2Rvd25yZXYueG1sUEsBAhQAFAAAAAgAh07i&#10;QDMvBZ47AAAAOQAAABAAAAAAAAAAAQAgAAAAEAEAAGRycy9zaGFwZXhtbC54bWxQSwUGAAAAAAYA&#10;BgBbAQAAug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</w:p>
    <w:p>
      <w:pPr>
        <w:spacing w:line="300" w:lineRule="exact"/>
        <w:rPr>
          <w:rFonts w:hint="eastAsia" w:hAnsi="宋体"/>
          <w:sz w:val="21"/>
          <w:szCs w:val="21"/>
        </w:rPr>
      </w:pPr>
    </w:p>
    <w:p>
      <w:pPr>
        <w:spacing w:line="300" w:lineRule="exact"/>
        <w:rPr>
          <w:sz w:val="21"/>
          <w:szCs w:val="21"/>
        </w:rPr>
      </w:pPr>
      <w:r>
        <w:rPr>
          <w:rFonts w:hint="eastAsia" w:hAnsi="宋体"/>
          <w:sz w:val="21"/>
          <w:szCs w:val="21"/>
        </w:rPr>
        <w:t>办理机构：</w:t>
      </w:r>
      <w:r>
        <w:rPr>
          <w:rFonts w:hint="eastAsia" w:hAnsi="宋体"/>
          <w:sz w:val="21"/>
          <w:szCs w:val="21"/>
          <w:lang w:eastAsia="zh-CN"/>
        </w:rPr>
        <w:t>新闻出版局</w:t>
      </w:r>
      <w:r>
        <w:rPr>
          <w:rFonts w:hint="eastAsia" w:hAnsi="宋体"/>
          <w:sz w:val="21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default" w:eastAsiaTheme="minorEastAsia"/>
          <w:sz w:val="21"/>
          <w:szCs w:val="21"/>
          <w:lang w:val="en-US" w:eastAsia="zh-CN"/>
        </w:rPr>
      </w:pPr>
      <w:r>
        <w:rPr>
          <w:rFonts w:hint="eastAsia" w:hAnsi="宋体"/>
          <w:sz w:val="21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>
      <w:pPr>
        <w:tabs>
          <w:tab w:val="left" w:pos="2430"/>
        </w:tabs>
        <w:spacing w:line="300" w:lineRule="exac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法定期限：30个工作日（不含听证、招标、拍卖、检验、检测、鉴定和专家评审等时间）</w:t>
      </w:r>
    </w:p>
    <w:p>
      <w:pPr>
        <w:tabs>
          <w:tab w:val="left" w:pos="2430"/>
        </w:tabs>
        <w:spacing w:line="300" w:lineRule="exact"/>
      </w:pPr>
      <w:r>
        <w:rPr>
          <w:rFonts w:hint="eastAsia"/>
          <w:sz w:val="21"/>
          <w:szCs w:val="21"/>
          <w:lang w:val="en-US" w:eastAsia="zh-CN"/>
        </w:rPr>
        <w:t>承诺期限：15个工作日（不含听证、招标、拍卖、检验、检测、鉴定和专家评审等时间）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D03212"/>
    <w:rsid w:val="0C7C1B5B"/>
    <w:rsid w:val="45D03212"/>
    <w:rsid w:val="58AC0410"/>
    <w:rsid w:val="7DAC3D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2019-07-20T03:16:00Z</dcterms:created>
  <dc:creator>yyyzzz</dc:creator>
  <cp:lastModifiedBy>*~*</cp:lastModifiedBy>
  <dcterms:modified xsi:type="dcterms:W3CDTF">2021-10-14T02:43:53Z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8DE9B4C2DDED47B08E59C4699FC5DB45</vt:lpwstr>
  </property>
</Properties>
</file>