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lang w:eastAsia="zh-CN"/>
        </w:rPr>
        <w:t>永和县应急管理局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lang w:eastAsia="zh-CN"/>
        </w:rPr>
        <w:t>2019年度政府信息公开工作年度报告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8"/>
          <w:sz w:val="44"/>
          <w:szCs w:val="44"/>
          <w:lang w:eastAsia="zh-CN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  <w:t>月，自县应急管理局组建成立以来，在县委、县政府的正确领导下，县应急管理局结合单位职能，加强信息发布，深化政务公开，提高应急管理的透明度和公信力，推进全县安全生产、应急管理、防灾减灾和局机关自身建设的健康发展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2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  <w:t>一、总体情况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</w:rPr>
        <w:t>（一）加强组织领导，形成高效工作格局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  <w:t>县应急局高度重视政务公开工作，成立由局长任组长，分管领导任副组长，办公室具体负责的信息公开领导小组，形成有主要领导统筹、有领导分管、有工作机构负责的工作格局。局机关指定专人从事政务公开的日常工作，及时发布我局的工作动态，通过层层落实责任，确保政府信息公开的数量、质量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8"/>
          <w:sz w:val="32"/>
          <w:szCs w:val="32"/>
        </w:rPr>
        <w:t>（二）完善工作制度，进一步推进政务公开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  <w:t>县应急局政府信息公开形式主要是政务公开栏、新闻媒体、政府网站及新媒体公开，坚持把政务公开工作作为依法行政、加强监督、勤政廉政建设的一项基本制度，同时拓宽公开渠道，使人民群众的知情权、参与权和监督权得到充分保障。严格遵循依法公开、真实公开、注重实效、有利监督四个原则，修订完善相关工作制度，做到信息发布及时，内容准确完整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2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  <w:t>二、主动公开政府信息情况</w:t>
      </w:r>
    </w:p>
    <w:tbl>
      <w:tblPr>
        <w:tblStyle w:val="4"/>
        <w:tblpPr w:leftFromText="180" w:rightFromText="180" w:vertAnchor="text" w:horzAnchor="page" w:tblpX="1161" w:tblpY="945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9"/>
        <w:gridCol w:w="2338"/>
        <w:gridCol w:w="1590"/>
        <w:gridCol w:w="2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信息内容</w:t>
            </w:r>
          </w:p>
        </w:tc>
        <w:tc>
          <w:tcPr>
            <w:tcW w:w="23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制作数量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公开数量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规章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规范性文件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 w:firstLine="195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信息内容</w:t>
            </w:r>
          </w:p>
        </w:tc>
        <w:tc>
          <w:tcPr>
            <w:tcW w:w="23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上一年项目数量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本年增/减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行政许可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+5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其他对外管理服务事项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1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信息内容</w:t>
            </w:r>
          </w:p>
        </w:tc>
        <w:tc>
          <w:tcPr>
            <w:tcW w:w="23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上一年项目数量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本年增/减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行政处罚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+7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行政强制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信息内容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上一年项目数量</w:t>
            </w:r>
          </w:p>
        </w:tc>
        <w:tc>
          <w:tcPr>
            <w:tcW w:w="39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行政事业性收费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信息内容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采购项目数量</w:t>
            </w:r>
          </w:p>
        </w:tc>
        <w:tc>
          <w:tcPr>
            <w:tcW w:w="39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政府集中采购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2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594万元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2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176" w:tblpY="657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133"/>
        <w:gridCol w:w="2259"/>
        <w:gridCol w:w="875"/>
        <w:gridCol w:w="811"/>
        <w:gridCol w:w="811"/>
        <w:gridCol w:w="875"/>
        <w:gridCol w:w="1050"/>
        <w:gridCol w:w="764"/>
        <w:gridCol w:w="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（本列数据的勾稽关系为：第一项加第二项之和，等于第三项加第四项之和）</w:t>
            </w:r>
          </w:p>
        </w:tc>
        <w:tc>
          <w:tcPr>
            <w:tcW w:w="593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自然人</w:t>
            </w:r>
          </w:p>
        </w:tc>
        <w:tc>
          <w:tcPr>
            <w:tcW w:w="431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法人或其他组织</w:t>
            </w:r>
          </w:p>
        </w:tc>
        <w:tc>
          <w:tcPr>
            <w:tcW w:w="74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商业企业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科研机构</w:t>
            </w:r>
          </w:p>
        </w:tc>
        <w:tc>
          <w:tcPr>
            <w:tcW w:w="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社会公益组织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法律服务机构</w:t>
            </w:r>
          </w:p>
        </w:tc>
        <w:tc>
          <w:tcPr>
            <w:tcW w:w="7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其他</w:t>
            </w:r>
          </w:p>
        </w:tc>
        <w:tc>
          <w:tcPr>
            <w:tcW w:w="74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一、本年新收政府信息公开申请数量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三、本年度办理结果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（一）予以公开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（三）不予公开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1.属于国家秘密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2.其他法律行政法规禁止公开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3.危及“三安全一稳定”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4.保护第三方合法权益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5.属于三类内部事务信息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6.属于四类过程性信息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7.属于行政执法案卷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8.属于行政查询事项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（四）无法提供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1.本机关不掌握相关政府信息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2.没有现成信息需要另行制作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3.补正后申请内容仍不明确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（五）不予处理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1.信访举报投诉类申请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2.重复申请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3.要求提供公开出版物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4.无正当理由大量反复申请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5.要求行政机关确认或重新出具已获取信息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（六）其他处理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8"/>
                <w:sz w:val="27"/>
                <w:szCs w:val="27"/>
              </w:rPr>
              <w:t>（七）总计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四、结转下年度继续办理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2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116" w:tblpY="1216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671"/>
        <w:gridCol w:w="671"/>
        <w:gridCol w:w="671"/>
        <w:gridCol w:w="755"/>
        <w:gridCol w:w="621"/>
        <w:gridCol w:w="671"/>
        <w:gridCol w:w="671"/>
        <w:gridCol w:w="671"/>
        <w:gridCol w:w="688"/>
        <w:gridCol w:w="672"/>
        <w:gridCol w:w="672"/>
        <w:gridCol w:w="672"/>
        <w:gridCol w:w="672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行政复议</w:t>
            </w:r>
          </w:p>
        </w:tc>
        <w:tc>
          <w:tcPr>
            <w:tcW w:w="6716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结果维持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结果纠正</w:t>
            </w:r>
          </w:p>
        </w:tc>
        <w:tc>
          <w:tcPr>
            <w:tcW w:w="67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其他结果</w:t>
            </w:r>
          </w:p>
        </w:tc>
        <w:tc>
          <w:tcPr>
            <w:tcW w:w="67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尚未审结</w:t>
            </w:r>
          </w:p>
        </w:tc>
        <w:tc>
          <w:tcPr>
            <w:tcW w:w="7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总计</w:t>
            </w:r>
          </w:p>
        </w:tc>
        <w:tc>
          <w:tcPr>
            <w:tcW w:w="332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未经复议直接起诉</w:t>
            </w:r>
          </w:p>
        </w:tc>
        <w:tc>
          <w:tcPr>
            <w:tcW w:w="339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7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7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结果维持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结果纠正</w:t>
            </w:r>
          </w:p>
        </w:tc>
        <w:tc>
          <w:tcPr>
            <w:tcW w:w="6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其他结果</w:t>
            </w:r>
          </w:p>
        </w:tc>
        <w:tc>
          <w:tcPr>
            <w:tcW w:w="6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尚未审结</w:t>
            </w:r>
          </w:p>
        </w:tc>
        <w:tc>
          <w:tcPr>
            <w:tcW w:w="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总计</w:t>
            </w:r>
          </w:p>
        </w:tc>
        <w:tc>
          <w:tcPr>
            <w:tcW w:w="6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结果维持</w:t>
            </w:r>
          </w:p>
        </w:tc>
        <w:tc>
          <w:tcPr>
            <w:tcW w:w="6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结果纠正</w:t>
            </w:r>
          </w:p>
        </w:tc>
        <w:tc>
          <w:tcPr>
            <w:tcW w:w="6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其他结果</w:t>
            </w:r>
          </w:p>
        </w:tc>
        <w:tc>
          <w:tcPr>
            <w:tcW w:w="6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7"/>
                <w:szCs w:val="27"/>
              </w:rPr>
              <w:t>尚未审结</w:t>
            </w:r>
          </w:p>
        </w:tc>
        <w:tc>
          <w:tcPr>
            <w:tcW w:w="7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27"/>
                <w:szCs w:val="27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2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  <w:t>五、存在的主要问题及改进情况</w:t>
      </w:r>
    </w:p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  <w:t>我局政府信息公开工作在有序推进并不断完善，尽管我们做了大量的工作，取得了一定的成效，还是存在一些问题：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  <w:t>对相关法律法规学习不够深入，理解不够透彻，信息公开不够全面；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  <w:t>信息公开量不够多，信息报送不够及时，尤其是在2019年机构改革后，在应急管理及自然灾害方面的公开信息不够全面；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  <w:t>信息公开的质量有待进一步提高。</w:t>
      </w:r>
    </w:p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  <w:t>在下步工作中，将从以下几个方面改进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lang w:eastAsia="zh-CN"/>
        </w:rPr>
        <w:t>：</w:t>
      </w:r>
    </w:p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  <w:t>加强对自然灾害、应急管理需公开事项的学习和管理，及时按权限公开；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  <w:t>进一步拓展政务公开的服务渠道和方式方法，提高社会公众对应急管理信息公开的关注度和认知度，强化信息公开工作成效；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  <w:t>继续发挥督查、舆论和群众的监督作用。不断提高广大人民群众参与监督的热情、改善机关形象，以政府信息公开工作的不断完善和延伸，带动和促进应急管理队伍的形象建设，扎实有效地做好今后的政务公开工作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  <w:t>进一步充实政务公开内容，提高政务公开工作的服务水平，为群众提供公开、透明、高效的社会公共服务。</w:t>
      </w:r>
    </w:p>
    <w:p>
      <w:pPr>
        <w:pStyle w:val="3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2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  <w:t>其他需要报告的事项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/>
        <w:spacing w:before="0" w:beforeAutospacing="0" w:after="0" w:afterAutospacing="0" w:line="64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E5AA8F"/>
    <w:multiLevelType w:val="singleLevel"/>
    <w:tmpl w:val="E2E5AA8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382121"/>
    <w:rsid w:val="0B1F343C"/>
    <w:rsid w:val="0C475F3F"/>
    <w:rsid w:val="0C9D2578"/>
    <w:rsid w:val="0C9E013C"/>
    <w:rsid w:val="0E982521"/>
    <w:rsid w:val="0F7E0878"/>
    <w:rsid w:val="0FAA5C49"/>
    <w:rsid w:val="11524E42"/>
    <w:rsid w:val="1FE37A46"/>
    <w:rsid w:val="20BC50E0"/>
    <w:rsid w:val="24275620"/>
    <w:rsid w:val="26E213A8"/>
    <w:rsid w:val="28D9304D"/>
    <w:rsid w:val="31614F93"/>
    <w:rsid w:val="36393F9A"/>
    <w:rsid w:val="37A80DFB"/>
    <w:rsid w:val="3D604B9D"/>
    <w:rsid w:val="43D22340"/>
    <w:rsid w:val="5F871401"/>
    <w:rsid w:val="5FAA04BE"/>
    <w:rsid w:val="61CA055B"/>
    <w:rsid w:val="65357844"/>
    <w:rsid w:val="66722368"/>
    <w:rsid w:val="71010E25"/>
    <w:rsid w:val="733062A6"/>
    <w:rsid w:val="74E1513B"/>
    <w:rsid w:val="771139A4"/>
    <w:rsid w:val="7F096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2020-02-18T03:45:00Z</dcterms:created>
  <dc:creator>Administrator</dc:creator>
  <cp:lastModifiedBy>Administrator</cp:lastModifiedBy>
  <dcterms:modified xsi:type="dcterms:W3CDTF">2020-02-19T12:27:34Z</dcterms:modified>
  <dc:title>永和县应急管理局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