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坡头乡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公共资源交易领域基层政务公开标准目录</w:t>
      </w:r>
    </w:p>
    <w:bookmarkEnd w:id="0"/>
    <w:tbl>
      <w:tblPr>
        <w:tblStyle w:val="3"/>
        <w:tblW w:w="1541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69"/>
        <w:gridCol w:w="1181"/>
        <w:gridCol w:w="3315"/>
        <w:gridCol w:w="2304"/>
        <w:gridCol w:w="1594"/>
        <w:gridCol w:w="939"/>
        <w:gridCol w:w="1828"/>
        <w:gridCol w:w="707"/>
        <w:gridCol w:w="887"/>
        <w:gridCol w:w="77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3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3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釆购人及其委托的采购代理机构的名称 、地址和联系方法；釆购项目的名称、 预算金额，设定最髙限价的，还应当公 开最高限价；釆购人的釆购需求；投标 人的资格要求；获取招标文件的时间、 地点、方式及招标文件售价；公告期 限；投标截止时间、开标时间及地点； 采购项目联系人姓名和电话。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《政府釆购货物和服务招标投标 管理办法》（财政部令第87 号）、《财政部关于做好政府釆 购信息公开工作的通知》（财库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（2015]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135号）、《政府采购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期限为5个工作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采购项目预算 金额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采购项目的预算金额以财政部门批复的 部门预算中的政府采购预算为依据；对 于部门预算批复前进行釆购的项目，以 预算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上数”中的政府釆购预算为依 据。对于部门预算已列明具体釆购项目 的，按照部门预算中具体釆购项目的预 算金额公开；部门预算未列明釆购项目 的，应当根据工作实际对部门预算进行 分解，按照分解后的具体釆购项目预算 金额公开。对于部门预算分年度安排但 不宜按年度拆分的采购项目，应当公开 采购项目的釆购年限、概算总金额和当 年安排数。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 〔2015）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施釆购公告、釆 购文件公开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釆购文件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招标文件、竞争性谈判文件、竞争性磋 商文件和询价通知书。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随中标、成交结 果同时公告。中 标、成交结果公 告前釆购文件已 公告的，不再重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复公告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省・临汾市）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采购信息更正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采购人和采购代理机构名秘、地址、联 系方式；原公告的釆购项目名称及首次 公告日期；更正事项、内容及日期：釆 购项目联系人和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电话*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投标截止吋间至 少15日前、提交 资格预审申请文 件截止时间至少 3日前，或者提 交首次响应文件 截止之日3个工 作日前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单一来源公示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釆购人、釆购项目名称：拟采购的货物 或者服务的说明、拟釆购的货物或者服 务的预算金额：釆用单一来源方式的原 因及相关说明；拟定的唯一供应商名称 、地址；专业人员对相关供应商因专利 、专有技术等原因具有唯一性的具体论 証意见，以及专业人员的姓名、工作单 位和职称；公示的期限；采购人、釆购 代理机构、财政部门的联系地址、联系 人和联系电话。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（2017]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〔2015〕135号）、《政府釆购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及时公开，公示 期限不得少于5 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协议供货和定 点釆购的具体 成交记录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釆购人和成交供应商的名称、成交金额 以及成交标的的名称、规格型号、数量 、单价等。电子卖场、电子商城、网上 超市等的具体成交记录，也应当予以公 开。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《关于诺一步做好政府采购信息 公开工作有关事项的通知》（财 库（2017） 86号）、《政府釆购 公告和公示信息格式规范（2020 年版）》（财办库（2020） 50 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0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构或者集中釆购 机构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中标、成交结 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系方式：项目名称和项目编号：中标或 者成交供应商名称、地址和中标或者成 交金额；主要中标或者成交标的的名称 、规格型号、数量、单价、服务要求或 者标的的基本概况；评审专家名单。协 议供货、定点采购项目还应当公告入围 价格、价格调整规则和优惠条件。釆用 书面推荐供应商参加釆购活动的，还应 当公告采购人和评审专家的推荐意见。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自中标、成交供 应商确定之5起 2个工作日内公 告，公告期艰为 1个工作日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釆购合同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系方式；采购项目名称、编号，合同编 号；供应商名称：合同内容。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政府釆购合同中涉及国家秘密、商业秘 密的部分可以不公告，但其他内容应当 公告。合同标的名称、规格型号、单价 及合同金额等内容不得作为商业秘密。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合同中涉及个人隐私的姓名、联系方式 等内容，除征得权利人同意外，不得对 外公告。批量集中采购项目应当公告框 架协议。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合同签订之日起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终止公告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采购人和采购代理机构名称、地址、联 系方式；采购项目名称、釆购编号，釆 购方式；釆购项目终止原因；公告期 限；釆购项目联系人和电话。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釆购需求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采购对象需实现的功能或者目标，满足 项目需要的所有技术、服务、安全等要 求，釆购对象的数量、交代•或实施的时 间和地点，釆购对象的验收标准等。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公开工作的通知》（财库（2015 ）135号）、《关于进一步加强 政府釆购需求和履约验收管理的 指导意见》（财库（2016） 205 号）、《政府釆购公告和公示信 息格式规范（2020年版）》（财 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验收结果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采购人和釆购代理机构名称、地址、联 系方式；釆购项目名称、编号，合同编 号；履约供应商名称；验收单位；验收 结果；验收人员。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公开工作的通知》（财库（2015 ）135号）、《政府釆购公告和 公示信息格式规范（ 2020年 版）》（财办库（2020）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验收结束之日起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投诉、监督检 查等处理决定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相关当事人名称及地址、投诉涉及釆购 项目名称及釆购日期、投诉事项或监督 检查主要事项、处理依据、处理结果、 执法机关名称、公告日期等。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》（国办发〔2017）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135号）、《政府采购 公告和公示信息格式规范（2020 年版）》（财办库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2020 ） 50 号）、《山西省人民政府办公厅 关于印发山西省公共资源配置领 域政府信息公开实施方案的通 知》（晋政办发（20183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所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交易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集中釆购机构 的考核结果公 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集中采购机构名称、考核内容、考核方 法、考核结果、存在问题、考核单位等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所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17ED"/>
    <w:rsid w:val="047D34BB"/>
    <w:rsid w:val="0BA43ED3"/>
    <w:rsid w:val="2AF96B86"/>
    <w:rsid w:val="39A52696"/>
    <w:rsid w:val="520E47DF"/>
    <w:rsid w:val="53F71B7B"/>
    <w:rsid w:val="556D2953"/>
    <w:rsid w:val="5EC044C4"/>
    <w:rsid w:val="625A6E08"/>
    <w:rsid w:val="6397396F"/>
    <w:rsid w:val="797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226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2020-08-08T10:03:00Z</dcterms:created>
  <dc:creator>幸福小伙子</dc:creator>
  <cp:lastModifiedBy>甲虫fighting</cp:lastModifiedBy>
  <dcterms:modified xsi:type="dcterms:W3CDTF">2021-01-14T08:00:15Z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