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</w:pPr>
      <w:bookmarkStart w:id="0" w:name="_GoBack"/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永和县农业生产托管作业服务标准（试行）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永和县农业生产托管服务试点工作主要包括耕、种、防、收四个环节，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项目实施期间作业服务标准如下：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val="en-US" w:eastAsia="zh-CN" w:bidi="ar-SA"/>
        </w:rPr>
        <w:t>一、耕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1.旋耕深度应根据地块土壤墒情及区域农艺要求确定，一般为12—20cm，误差不大于2cm；旋耕作业应不重耕，不漏耕；旋耕作业后，要求地表平整，碎土均匀，土层疏松，地头整齐。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2.深耕深度达到22—30cm；土地深耕以后打破犁底层，加深耕层，熟化底土，利于农作物根系深扎。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color w:val="auto"/>
          <w:kern w:val="2"/>
          <w:sz w:val="32"/>
          <w:szCs w:val="32"/>
          <w:lang w:val="en-US" w:eastAsia="zh-CN" w:bidi="ar-SA"/>
        </w:rPr>
        <w:t>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1.播种深度。根据土壤墒情确定播种深度，一般情况下玉米播种深度在4—6cm，把握墒好易浅，墒差易深的原则。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2.合理密植，确定播量。播种时应因地制宜，具体地块农作物株距、行距及深度的确定，尊重该地块农户意愿。推广玉米精量播种技术，提高播种质量。一般土壤肥沃、水分充足，种植密度可稍大；土壤瘠薄、水肥条件较差，则宜适当稀植。具体数据参照株距30—40cm，行距50—60cm，出苗率达85%以上为主（除不可抗拒的自然等因素外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3.播种检查。播种质量的检查，首先检查播种深度是否一致，另外就是检查是否播到干土层中、是否有断垄现象</w:t>
      </w:r>
      <w:r>
        <w:rPr>
          <w:rFonts w:hint="default" w:ascii="Times New Roman" w:hAnsi="Times New Roman" w:eastAsia="宋体" w:cs="Times New Roman"/>
          <w:color w:val="auto"/>
          <w:kern w:val="2"/>
          <w:sz w:val="32"/>
          <w:szCs w:val="32"/>
          <w:lang w:val="en-US" w:eastAsia="zh-CN" w:bidi="ar-SA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各行排种量是否均匀。根据槽轮式、指夹式、气力式排种器不同，确定播种机行走的速度，确保行驶速度均匀，播种质量符合农艺要求。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color w:val="auto"/>
          <w:kern w:val="2"/>
          <w:sz w:val="32"/>
          <w:szCs w:val="32"/>
          <w:lang w:val="en-US" w:eastAsia="zh-CN" w:bidi="ar-SA"/>
        </w:rPr>
        <w:t>三、防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1.正确选择：针对不同类型的农作物和不同类型的杂草，正确选择除草剂。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2.控制用量：按照说明书严格控制除草剂的用量，避免过多或者过少用药。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3.用药方法及效果：主要采取喷雾法，做到药水配释到位，作业区域喷洒均匀，覆盖无死角。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color w:val="auto"/>
          <w:kern w:val="2"/>
          <w:sz w:val="32"/>
          <w:szCs w:val="32"/>
          <w:lang w:val="en-US" w:eastAsia="zh-CN" w:bidi="ar-SA"/>
        </w:rPr>
        <w:t>四、收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-6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机械收割（玉米）：</w:t>
      </w:r>
      <w:r>
        <w:rPr>
          <w:rFonts w:hint="default" w:ascii="Times New Roman" w:hAnsi="Times New Roman" w:eastAsia="仿宋_GB2312" w:cs="Times New Roman"/>
          <w:color w:val="auto"/>
          <w:spacing w:val="-6"/>
          <w:kern w:val="2"/>
          <w:sz w:val="32"/>
          <w:szCs w:val="32"/>
          <w:lang w:val="en-US" w:eastAsia="zh-CN" w:bidi="ar-SA"/>
        </w:rPr>
        <w:t>苞叶剥净率达85%以上，果穗损失率≤5%，籽粒损失率≤2%。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秸秆粉碎（玉米）：作业过后地面残茬高度</w:t>
      </w:r>
      <w:r>
        <w:rPr>
          <w:rFonts w:hint="default" w:ascii="Times New Roman" w:hAnsi="Times New Roman" w:eastAsia="仿宋_GB2312" w:cs="Times New Roman"/>
          <w:color w:val="auto"/>
          <w:spacing w:val="-6"/>
          <w:kern w:val="2"/>
          <w:sz w:val="32"/>
          <w:szCs w:val="32"/>
          <w:lang w:val="en-US" w:eastAsia="zh-CN" w:bidi="ar-SA"/>
        </w:rPr>
        <w:t>≤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8cm；粉碎长度合格率≥85%。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秸秆打捆：成捆率≥97%。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2"/>
    <w:multiLevelType w:val="singleLevel"/>
    <w:tmpl w:val="00000002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Q2OWYzZTc0NWJjNDlhNmEzMjMyMTYwOTQ1OWNiMDYifQ=="/>
  </w:docVars>
  <w:rsids>
    <w:rsidRoot w:val="72660D57"/>
    <w:rsid w:val="72660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kern w:val="44"/>
      <w:sz w:val="44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3"/>
    <w:basedOn w:val="3"/>
    <w:next w:val="1"/>
    <w:qFormat/>
    <w:uiPriority w:val="0"/>
    <w:pPr>
      <w:tabs>
        <w:tab w:val="left" w:pos="1755"/>
      </w:tabs>
      <w:spacing w:before="480" w:after="0"/>
      <w:outlineLvl w:val="9"/>
    </w:pPr>
    <w:rPr>
      <w:rFonts w:ascii="仿宋"/>
      <w:color w:val="000000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2024-07-05T03:40:00Z</dcterms:created>
  <dc:creator>张智勇</dc:creator>
  <cp:lastModifiedBy>张智勇</cp:lastModifiedBy>
  <dcterms:modified xsi:type="dcterms:W3CDTF">2024-07-05T03:40:43Z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B07E2082B20947CBB45E1D5E2671EB07_11</vt:lpwstr>
  </property>
</Properties>
</file>