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永和县卫生和计划生育局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2016年度部门决算说明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第一部分  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0"/>
          <w:szCs w:val="30"/>
        </w:rPr>
        <w:t>一、单位职能：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spacing w:val="30"/>
          <w:kern w:val="0"/>
          <w:sz w:val="18"/>
          <w:szCs w:val="18"/>
        </w:rPr>
        <w:t> 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1贯彻执行国家卫生工作方针、政策和法律、法规；研究拟定全市卫生事业发展总体规划和工作目标，以及疾病防治、初级卫生保健、社区卫生服务、卫生人才培养等单项规划并组织实施。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2.贯彻预防为主方针，开展全民健康教育。组织指导全市急慢性传染病、地方病、职业病的防治和妇幼卫生工作。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3.依据卫生法规标准，对食品、社会公共卫生、劳动卫生、采供血及临床用血质量行使监督职权，对重大疾病及医疗质量等实行检测；研究指导医疗机构改革，实行医务人员资格认可和医疗机构许可证制度。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4.制定卫生执法监督工作规划，并组织实施。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5制定卫生人才发展规划和全市重点医学研究计划。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6.贯彻实施党的中医政策，继续发扬祖国医药学遗产、发展中医医疗、教育、科研事业，开展中西医结合工作和中、高等医学继续教育，加强在职培训，有计划地培养卫生医疗学科带头人。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7.和完善财务管理制度，卫生统计与信息工作。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8.遇有重大突发事件和自然灾害，在市委、市政府的统一领导下，在省卫生厅的指导下，组织调度全市卫生技术力量，对重大疫情、病情实施紧急处置，防治和控制疫情、疾病的发生、蔓延。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9.对全市卫生技术人员进行职业道德和法制教育，促进卫生行业的社会主义精神文明建设。 </w:t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 10.承办市政府交办的其它事项。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spacing w:val="30"/>
          <w:kern w:val="0"/>
          <w:sz w:val="30"/>
          <w:szCs w:val="30"/>
        </w:rPr>
        <w:t>二、部门单位决算构成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永和县卫生局部门决算只包括一个本级单位。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第二部分 2016年度部门决算报表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此部分内容见附表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第三部2016年度部门决算情况说明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我局在填列2016年决算时与预算相衔接，报表含盖了所属单位的全部收支内容。并在编制决算报表前，与县财政局国库处认真核对本年度预算收支数字和各项缴拨款项，决算报表据实填列，账表一致，全面反映本系统资产、收支、结余情况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一、部门基本情况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机构、人员变化及原因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1、机构情况及增减变动原因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全局共有独立编制机构  1 个。本年度参加决算单位1  个，较上年度没有增减。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人员情况及增减变动原因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（1）编制：全局现有编制 7人无变动。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其中：行政编制 6人；工勤编制 1人。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（2）人员：全局现有人员 5人。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其中：行政  4人，工勤编制 1人，退休2人。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另：遗属  5人。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（3）财政供养人数 12人（含遗属 5人）。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二、部门预算执行情况明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（一）收入支出结构说明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1、收入情况：年初预算数为15359477元，调整预算数为15359477元。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2、支出情况：2016年总支出10222922.16元，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其中，工资福利支出1818497.16元、商品和服务支出1070852万元、对个人和家庭补助3142296元。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  <w:lang w:val="en-US" w:eastAsia="zh-CN"/>
        </w:rPr>
        <w:t>3071127元，无机关运行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（二）“三公经费”支出说明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2016年度无三公经费。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                                 永和县卫生和计划生育局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         二〇一七年九月十三日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79C6"/>
    <w:rsid w:val="00B53316"/>
    <w:rsid w:val="00B679C6"/>
    <w:rsid w:val="24DE052C"/>
    <w:rsid w:val="39237B04"/>
    <w:rsid w:val="63A95FC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185</Words>
  <Characters>1061</Characters>
  <Lines>8</Lines>
  <Paragraphs>2</Paragraphs>
  <ScaleCrop>false</ScaleCrop>
  <LinksUpToDate>false</LinksUpToDate>
  <CharactersWithSpaces>1244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2017-09-13T03:33:00Z</dcterms:created>
  <dc:creator>dreamsummit</dc:creator>
  <cp:lastModifiedBy>hp</cp:lastModifiedBy>
  <dcterms:modified xsi:type="dcterms:W3CDTF">2017-11-06T13:45:04Z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