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500" w:lineRule="atLeast"/>
        <w:ind w:firstLine="640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b/>
          <w:bCs/>
          <w:color w:val="000000"/>
          <w:kern w:val="0"/>
          <w:sz w:val="36"/>
          <w:szCs w:val="36"/>
        </w:rPr>
        <w:t>永和县发展和改革局部门决算说明</w:t>
      </w:r>
    </w:p>
    <w:p>
      <w:pPr>
        <w:widowControl/>
        <w:shd w:val="clear" w:color="auto" w:fill="FFFFFF"/>
        <w:spacing w:before="100" w:beforeAutospacing="1" w:after="100" w:afterAutospacing="1" w:line="500" w:lineRule="atLeast"/>
        <w:ind w:firstLine="640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b/>
          <w:bCs/>
          <w:color w:val="00000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500" w:lineRule="atLeast"/>
        <w:ind w:firstLine="640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b/>
          <w:bCs/>
          <w:color w:val="000000"/>
          <w:kern w:val="0"/>
          <w:sz w:val="36"/>
          <w:szCs w:val="36"/>
        </w:rPr>
        <w:t>第一部分 概况</w:t>
      </w:r>
    </w:p>
    <w:p>
      <w:pPr>
        <w:widowControl/>
        <w:shd w:val="clear" w:color="auto" w:fill="FFFFFF"/>
        <w:spacing w:before="100" w:beforeAutospacing="1" w:after="100" w:afterAutospacing="1" w:line="500" w:lineRule="atLeast"/>
        <w:ind w:firstLine="640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spacing w:before="100" w:beforeAutospacing="1" w:after="100" w:afterAutospacing="1" w:line="50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贯彻执行有关经济社会发展的方针政策和法律法规；负责经济运行监测和经济发展趋势预测、预警和形势分析并提出政策建议；</w:t>
      </w:r>
      <w:r>
        <w:rPr>
          <w:rFonts w:ascii="Verdana" w:hAnsi="Verdana" w:eastAsia="宋体" w:cs="宋体"/>
          <w:color w:val="000000"/>
          <w:kern w:val="0"/>
          <w:sz w:val="19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负责社会发展与国民经济发展的政策衔接；承办县政府交办的其他事项。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ind w:firstLine="642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" w:hAnsi="_4eff_5b8b" w:eastAsia="宋体" w:cs="宋体"/>
          <w:b/>
          <w:bCs/>
          <w:color w:val="000000"/>
          <w:kern w:val="0"/>
          <w:sz w:val="32"/>
          <w:szCs w:val="32"/>
        </w:rPr>
        <w:t>二、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部门决算单位构成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ind w:firstLine="642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2016年度决算编制范围为一级预算单位1个。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ind w:firstLine="642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ind w:firstLine="642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b/>
          <w:bCs/>
          <w:color w:val="000000"/>
          <w:kern w:val="0"/>
          <w:sz w:val="36"/>
          <w:szCs w:val="36"/>
        </w:rPr>
        <w:t>第二部分 2016年度部门决算报表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ind w:firstLine="642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此部分内容见附表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               </w:t>
      </w:r>
    </w:p>
    <w:p>
      <w:pPr>
        <w:widowControl/>
        <w:shd w:val="clear" w:color="auto" w:fill="FFFFFF"/>
        <w:spacing w:before="100" w:beforeAutospacing="1" w:after="100" w:afterAutospacing="1" w:line="418" w:lineRule="atLeast"/>
        <w:ind w:firstLine="642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b/>
          <w:bCs/>
          <w:color w:val="000000"/>
          <w:kern w:val="0"/>
          <w:sz w:val="36"/>
          <w:szCs w:val="36"/>
        </w:rPr>
        <w:t>第三部分 2016年部分决算情况说明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9ed1_4f53" w:hAnsi="_9ed1_4f53" w:eastAsia="宋体" w:cs="宋体"/>
          <w:color w:val="000000"/>
          <w:kern w:val="0"/>
          <w:sz w:val="32"/>
          <w:szCs w:val="32"/>
        </w:rPr>
        <w:t>一、收入支出决算总体情况说明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2016年度收入总计1277.7786万元，</w:t>
      </w:r>
      <w:r>
        <w:rPr>
          <w:rFonts w:hint="eastAsia" w:ascii="_4eff_5b8b_GB2312" w:hAnsi="_4eff_5b8b_GB2312" w:eastAsia="宋体" w:cs="宋体"/>
          <w:color w:val="000000"/>
          <w:kern w:val="0"/>
          <w:sz w:val="32"/>
          <w:szCs w:val="32"/>
          <w:lang w:eastAsia="zh-CN"/>
        </w:rPr>
        <w:t>较上年减少</w:t>
      </w:r>
      <w:r>
        <w:rPr>
          <w:rFonts w:hint="eastAsia" w:ascii="_4eff_5b8b_GB2312" w:hAnsi="_4eff_5b8b_GB2312" w:eastAsia="宋体" w:cs="宋体"/>
          <w:color w:val="000000"/>
          <w:kern w:val="0"/>
          <w:sz w:val="32"/>
          <w:szCs w:val="32"/>
          <w:lang w:val="en-US" w:eastAsia="zh-CN"/>
        </w:rPr>
        <w:t>563645元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其中：年初结 账和结余498万元，财政拨款收入779.7786万元。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2016年度支出总计1192.8822万元，</w:t>
      </w:r>
      <w:r>
        <w:rPr>
          <w:rFonts w:hint="eastAsia" w:ascii="_4eff_5b8b_GB2312" w:hAnsi="_4eff_5b8b_GB2312" w:eastAsia="宋体" w:cs="宋体"/>
          <w:color w:val="000000"/>
          <w:kern w:val="0"/>
          <w:sz w:val="32"/>
          <w:szCs w:val="32"/>
          <w:lang w:eastAsia="zh-CN"/>
        </w:rPr>
        <w:t>较上年减少</w:t>
      </w:r>
      <w:r>
        <w:rPr>
          <w:rFonts w:hint="eastAsia" w:ascii="_4eff_5b8b_GB2312" w:hAnsi="_4eff_5b8b_GB2312" w:eastAsia="宋体" w:cs="宋体"/>
          <w:color w:val="000000"/>
          <w:kern w:val="0"/>
          <w:sz w:val="32"/>
          <w:szCs w:val="32"/>
          <w:lang w:val="en-US" w:eastAsia="zh-CN"/>
        </w:rPr>
        <w:t>2872609元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其中：一般公共服务支出567.9223万元，农林水支出521.1000，粮油物资储备支出103.8600万元，年末结转和结余84.8963万元。</w:t>
      </w:r>
      <w:r>
        <w:rPr>
          <w:rFonts w:hint="eastAsia" w:ascii="_4eff_5b8b_GB2312" w:hAnsi="_4eff_5b8b_GB2312" w:eastAsia="宋体" w:cs="宋体"/>
          <w:color w:val="000000"/>
          <w:kern w:val="0"/>
          <w:sz w:val="32"/>
          <w:szCs w:val="32"/>
          <w:lang w:eastAsia="zh-CN"/>
        </w:rPr>
        <w:t>行政运行</w:t>
      </w:r>
      <w:r>
        <w:rPr>
          <w:rFonts w:hint="eastAsia" w:ascii="_4eff_5b8b_GB2312" w:hAnsi="_4eff_5b8b_GB2312" w:eastAsia="宋体" w:cs="宋体"/>
          <w:color w:val="000000"/>
          <w:kern w:val="0"/>
          <w:sz w:val="32"/>
          <w:szCs w:val="32"/>
          <w:lang w:val="en-US" w:eastAsia="zh-CN"/>
        </w:rPr>
        <w:t>5168492.84元</w:t>
      </w:r>
      <w:bookmarkStart w:id="0" w:name="_GoBack"/>
      <w:bookmarkEnd w:id="0"/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9ed1_4f53" w:hAnsi="_9ed1_4f53" w:eastAsia="宋体" w:cs="宋体"/>
          <w:color w:val="000000"/>
          <w:kern w:val="0"/>
          <w:sz w:val="32"/>
          <w:szCs w:val="32"/>
        </w:rPr>
        <w:t>二、一般公共预算财政拨款支出决算情况说明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2016年度一般公共预算财政拨款支出决算为1192.8823万元，具体情况如下：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基本支出（人员经费和日常公用经费）,598.8823万元，项目支出521.1000万元，粮油物资储备支出114.9600万元，年末结转和结余84.8963万元。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9ed1_4f53" w:hAnsi="_9ed1_4f53" w:eastAsia="宋体" w:cs="宋体"/>
          <w:color w:val="000000"/>
          <w:kern w:val="0"/>
          <w:sz w:val="32"/>
          <w:szCs w:val="32"/>
        </w:rPr>
        <w:t>三、“三公”经费支出决算情况说明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ind w:firstLine="640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（一）“三公”经费财政拨款支出决算基本情况说明。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2016年度，“三公”经费财政拨款支出决算为5.3127万元，其中：因公出国（境）费决算0万元，公务用车购置及运行维护费决算5.0053万元，公务接待费决算0.3074万元。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ind w:firstLine="640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ind w:firstLine="640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1.因公出国（境）费决算0万元。包括单位工作人员公务出国（境）的差旅费、伙食补助费、杂费、培训费等支出。2016年使用财政拨款安排单位出国（境）团组0个、参加其他单位组织的出国（境）团组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0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个，全年因工出国（境）团组共计0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个，累计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0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人次。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2.公务用车购置及运行维护费决算5万元。包括单位公务用车购置费及燃料费、维修费、过路过桥费、保险费等支出。其中：公务用车购置费支出0</w:t>
      </w:r>
      <w:r>
        <w:rPr>
          <w:rFonts w:ascii="_4eff_5b8b" w:hAnsi="_4eff_5b8b" w:eastAsia="宋体" w:cs="宋体"/>
          <w:color w:val="000000"/>
          <w:kern w:val="0"/>
          <w:sz w:val="32"/>
        </w:rPr>
        <w:t> </w:t>
      </w: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万元。公务用车运行维护费5万元，2016年我单位财政拨款开支运行维护费的公务用车保有量为1辆，公务用车经费决算减少的主要原因是：严格执行我国公车改革制度。</w:t>
      </w:r>
    </w:p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_4eff_5b8b_GB2312" w:hAnsi="_4eff_5b8b_GB2312" w:eastAsia="宋体" w:cs="宋体"/>
          <w:color w:val="000000"/>
          <w:kern w:val="0"/>
          <w:sz w:val="32"/>
          <w:szCs w:val="32"/>
        </w:rPr>
      </w:pPr>
      <w:r>
        <w:rPr>
          <w:rFonts w:ascii="_4eff_5b8b_GB2312" w:hAnsi="_4eff_5b8b_GB2312" w:eastAsia="宋体" w:cs="宋体"/>
          <w:color w:val="000000"/>
          <w:kern w:val="0"/>
          <w:sz w:val="32"/>
          <w:szCs w:val="32"/>
        </w:rPr>
        <w:t>3.公务接待费决算0.3074万元。包括单位按规定开支的各类公务接待（含外宾接待）支出。其中：国内公务接待支出0.3074万元，接待6批次，28人次，共计0.3074万元。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before="100" w:beforeAutospacing="1" w:after="100" w:afterAutospacing="1" w:line="660" w:lineRule="atLeast"/>
        <w:rPr>
          <w:rFonts w:ascii="_4eff_5b8b_GB2312" w:hAnsi="_4eff_5b8b_GB2312" w:eastAsia="宋体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_4eff_5b8b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_4eff_5b8b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_9ed1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4C96"/>
    <w:rsid w:val="005F4C96"/>
    <w:rsid w:val="006475BE"/>
    <w:rsid w:val="2B38252B"/>
    <w:rsid w:val="306A6630"/>
    <w:rsid w:val="769F746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155</Words>
  <Characters>888</Characters>
  <Lines>7</Lines>
  <Paragraphs>2</Paragraphs>
  <ScaleCrop>false</ScaleCrop>
  <LinksUpToDate>false</LinksUpToDate>
  <CharactersWithSpaces>1041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2017-09-14T08:18:00Z</dcterms:created>
  <dc:creator>dreamsummit</dc:creator>
  <cp:lastModifiedBy>hp</cp:lastModifiedBy>
  <dcterms:modified xsi:type="dcterms:W3CDTF">2017-11-06T11:57:21Z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