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480" w:lineRule="atLeast"/>
        <w:jc w:val="center"/>
        <w:rPr>
          <w:rFonts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b/>
          <w:bCs/>
          <w:color w:val="444444"/>
          <w:sz w:val="44"/>
          <w:szCs w:val="44"/>
        </w:rPr>
        <w:t>永和县交口乡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jc w:val="center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b/>
          <w:bCs/>
          <w:color w:val="444444"/>
          <w:sz w:val="44"/>
          <w:szCs w:val="44"/>
        </w:rPr>
        <w:t>交口中心校2016年度部门决算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jc w:val="center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b/>
          <w:bCs/>
          <w:color w:val="444444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jc w:val="center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b/>
          <w:bCs/>
          <w:color w:val="444444"/>
          <w:sz w:val="32"/>
          <w:szCs w:val="32"/>
        </w:rPr>
        <w:t>第一部分    概况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jc w:val="both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color w:val="444444"/>
          <w:sz w:val="32"/>
          <w:szCs w:val="32"/>
        </w:rPr>
        <w:t>一、主要职能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640"/>
        <w:jc w:val="both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color w:val="000000"/>
          <w:sz w:val="32"/>
          <w:szCs w:val="32"/>
          <w:shd w:val="clear" w:color="auto" w:fill="FFFFFF"/>
        </w:rPr>
        <w:t>实施中小学义务教育，促进基础教育发展，中小学学历教育及相关社会服务。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jc w:val="both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color w:val="444444"/>
          <w:sz w:val="32"/>
          <w:szCs w:val="32"/>
        </w:rPr>
        <w:t>二、部门决算单位构成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640"/>
        <w:jc w:val="both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color w:val="444444"/>
          <w:sz w:val="32"/>
          <w:szCs w:val="32"/>
        </w:rPr>
        <w:t>永和县交口中心校部门决算只包括一个本级单位。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jc w:val="center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b/>
          <w:bCs/>
          <w:color w:val="444444"/>
          <w:sz w:val="32"/>
          <w:szCs w:val="32"/>
        </w:rPr>
        <w:t>第二部分   </w:t>
      </w:r>
      <w:r>
        <w:rPr>
          <w:rFonts w:hint="eastAsia" w:ascii="songti" w:hAnsi="songti"/>
          <w:b/>
          <w:bCs/>
          <w:color w:val="444444"/>
          <w:sz w:val="32"/>
          <w:szCs w:val="32"/>
        </w:rPr>
        <w:t>2016</w:t>
      </w:r>
      <w:r>
        <w:rPr>
          <w:rFonts w:hint="eastAsia"/>
          <w:b/>
          <w:bCs/>
          <w:color w:val="444444"/>
          <w:sz w:val="32"/>
          <w:szCs w:val="32"/>
        </w:rPr>
        <w:t>年度部门决算报表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jc w:val="both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b/>
          <w:bCs/>
          <w:color w:val="444444"/>
          <w:sz w:val="32"/>
          <w:szCs w:val="32"/>
        </w:rPr>
        <w:t>    </w:t>
      </w:r>
      <w:r>
        <w:rPr>
          <w:rFonts w:hint="eastAsia"/>
          <w:color w:val="444444"/>
          <w:sz w:val="32"/>
          <w:szCs w:val="32"/>
        </w:rPr>
        <w:t>本部门内容见附表</w:t>
      </w:r>
      <w:r>
        <w:rPr>
          <w:rFonts w:hint="eastAsia"/>
          <w:b/>
          <w:bCs/>
          <w:color w:val="444444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jc w:val="center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b/>
          <w:bCs/>
          <w:color w:val="444444"/>
          <w:sz w:val="32"/>
          <w:szCs w:val="32"/>
        </w:rPr>
        <w:t>第三部分   </w:t>
      </w:r>
      <w:r>
        <w:rPr>
          <w:rFonts w:hint="eastAsia" w:ascii="songti" w:hAnsi="songti"/>
          <w:b/>
          <w:bCs/>
          <w:color w:val="444444"/>
          <w:sz w:val="32"/>
          <w:szCs w:val="32"/>
        </w:rPr>
        <w:t>2016</w:t>
      </w:r>
      <w:r>
        <w:rPr>
          <w:rFonts w:hint="eastAsia"/>
          <w:b/>
          <w:bCs/>
          <w:color w:val="444444"/>
          <w:sz w:val="32"/>
          <w:szCs w:val="32"/>
        </w:rPr>
        <w:t>年度部门决算情况说明</w:t>
      </w:r>
    </w:p>
    <w:p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color w:val="444444"/>
          <w:sz w:val="32"/>
          <w:szCs w:val="32"/>
        </w:rPr>
        <w:t>    2016年，我校按照科学发展观和构建和谐社会的要求，认真贯彻县委、县政府的安排部署，积极适应国家公共财政体制改革的要求，做好新形势下的经费保障工作，切实抓好资金的收支计划管理，努力增收节支，强化预算约束，部门决算实现收支基本平衡。</w:t>
      </w:r>
    </w:p>
    <w:p>
      <w:pPr>
        <w:pStyle w:val="4"/>
        <w:shd w:val="clear" w:color="auto" w:fill="FFFFFF"/>
        <w:spacing w:before="0" w:beforeAutospacing="0" w:after="0" w:afterAutospacing="0" w:line="245" w:lineRule="atLeast"/>
        <w:ind w:firstLine="640"/>
        <w:jc w:val="both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color w:val="444444"/>
          <w:sz w:val="32"/>
          <w:szCs w:val="32"/>
        </w:rPr>
        <w:t>（一）收入支出结构说明</w:t>
      </w:r>
    </w:p>
    <w:p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color w:val="444444"/>
          <w:sz w:val="32"/>
          <w:szCs w:val="32"/>
        </w:rPr>
        <w:t>  1、一般预算财政拨款收入</w:t>
      </w:r>
      <w:r>
        <w:rPr>
          <w:rFonts w:ascii="songti" w:hAnsi="songti"/>
          <w:color w:val="444444"/>
          <w:sz w:val="32"/>
          <w:szCs w:val="32"/>
        </w:rPr>
        <w:t>2,304,043.40</w:t>
      </w:r>
      <w:r>
        <w:rPr>
          <w:rFonts w:hint="eastAsia"/>
          <w:color w:val="444444"/>
          <w:sz w:val="32"/>
          <w:szCs w:val="32"/>
        </w:rPr>
        <w:t>元。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/>
          <w:color w:val="444444"/>
          <w:sz w:val="32"/>
          <w:szCs w:val="32"/>
        </w:rPr>
        <w:t>年度支出</w:t>
      </w:r>
      <w:r>
        <w:rPr>
          <w:rFonts w:ascii="songti" w:hAnsi="songti"/>
          <w:color w:val="444444"/>
          <w:sz w:val="32"/>
          <w:szCs w:val="32"/>
        </w:rPr>
        <w:t>2,213,686.18</w:t>
      </w:r>
      <w:r>
        <w:rPr>
          <w:rFonts w:hint="eastAsia"/>
          <w:color w:val="444444"/>
          <w:sz w:val="32"/>
          <w:szCs w:val="32"/>
        </w:rPr>
        <w:t>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/>
          <w:color w:val="444444"/>
          <w:sz w:val="32"/>
          <w:szCs w:val="32"/>
        </w:rPr>
        <w:t>其中：工资福利支出</w:t>
      </w:r>
      <w:r>
        <w:rPr>
          <w:rFonts w:ascii="songti" w:hAnsi="songti"/>
          <w:color w:val="444444"/>
          <w:sz w:val="32"/>
          <w:szCs w:val="32"/>
        </w:rPr>
        <w:t>1,787,844.42</w:t>
      </w:r>
      <w:r>
        <w:rPr>
          <w:rFonts w:hint="eastAsia"/>
          <w:color w:val="444444"/>
          <w:sz w:val="32"/>
          <w:szCs w:val="32"/>
        </w:rPr>
        <w:t>元，商品和服务支出</w:t>
      </w:r>
      <w:r>
        <w:rPr>
          <w:rFonts w:ascii="songti" w:hAnsi="songti"/>
          <w:color w:val="444444"/>
          <w:sz w:val="32"/>
          <w:szCs w:val="32"/>
        </w:rPr>
        <w:t>117,563.76</w:t>
      </w:r>
      <w:r>
        <w:rPr>
          <w:rFonts w:hint="eastAsia"/>
          <w:color w:val="444444"/>
          <w:sz w:val="32"/>
          <w:szCs w:val="32"/>
        </w:rPr>
        <w:t>元，对个人和家庭的补助</w:t>
      </w:r>
      <w:r>
        <w:rPr>
          <w:rFonts w:ascii="songti" w:hAnsi="songti"/>
          <w:color w:val="444444"/>
          <w:sz w:val="32"/>
          <w:szCs w:val="32"/>
        </w:rPr>
        <w:t>93,872.00</w:t>
      </w:r>
      <w:r>
        <w:rPr>
          <w:rFonts w:hint="eastAsia"/>
          <w:color w:val="444444"/>
          <w:sz w:val="32"/>
          <w:szCs w:val="32"/>
        </w:rPr>
        <w:t>元。基本支出结转</w:t>
      </w:r>
      <w:r>
        <w:rPr>
          <w:rFonts w:ascii="songti" w:hAnsi="songti"/>
          <w:color w:val="444444"/>
          <w:sz w:val="32"/>
          <w:szCs w:val="32"/>
        </w:rPr>
        <w:t>189,940.22</w:t>
      </w:r>
      <w:r>
        <w:rPr>
          <w:rFonts w:hint="eastAsia"/>
          <w:color w:val="444444"/>
          <w:sz w:val="32"/>
          <w:szCs w:val="32"/>
        </w:rPr>
        <w:t>元。</w:t>
      </w:r>
      <w:r>
        <w:rPr>
          <w:rFonts w:hint="eastAsia"/>
          <w:color w:val="444444"/>
          <w:sz w:val="32"/>
          <w:szCs w:val="32"/>
          <w:lang w:eastAsia="zh-CN"/>
        </w:rPr>
        <w:t>行政运行</w:t>
      </w:r>
      <w:r>
        <w:rPr>
          <w:rFonts w:hint="eastAsia"/>
          <w:color w:val="444444"/>
          <w:sz w:val="32"/>
          <w:szCs w:val="32"/>
          <w:lang w:val="en-US" w:eastAsia="zh-CN"/>
        </w:rPr>
        <w:t>174133元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 w:line="245" w:lineRule="atLeast"/>
        <w:ind w:firstLine="640"/>
        <w:jc w:val="both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color w:val="444444"/>
          <w:sz w:val="32"/>
          <w:szCs w:val="32"/>
        </w:rPr>
        <w:t>（二）“三公经费”支出说明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40" w:firstLineChars="200"/>
        <w:jc w:val="both"/>
        <w:rPr>
          <w:rFonts w:hint="default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</w:pPr>
      <w:r>
        <w:rPr>
          <w:rFonts w:hint="eastAsia"/>
          <w:color w:val="444444"/>
          <w:sz w:val="32"/>
          <w:szCs w:val="32"/>
        </w:rPr>
        <w:t>    我校无“三公经费”支出情况。</w:t>
      </w:r>
      <w:r>
        <w:rPr>
          <w:rFonts w:hint="eastAsia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  <w:t>上年无三公经费。无增减变化。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</w:rPr>
        <w:t>我单位没有因公出国出境人员及购车，没有产生费用。</w:t>
      </w:r>
    </w:p>
    <w:p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b/>
          <w:bCs/>
          <w:color w:val="444444"/>
          <w:sz w:val="32"/>
          <w:szCs w:val="32"/>
        </w:rPr>
        <w:t>  </w:t>
      </w:r>
    </w:p>
    <w:p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b/>
          <w:bCs/>
          <w:color w:val="444444"/>
          <w:sz w:val="32"/>
          <w:szCs w:val="32"/>
        </w:rPr>
        <w:t> </w:t>
      </w: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ongt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7CA9"/>
    <w:rsid w:val="00C7589E"/>
    <w:rsid w:val="00E27CA9"/>
    <w:rsid w:val="04EC2155"/>
    <w:rsid w:val="22D246E6"/>
    <w:rsid w:val="3686447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72</Words>
  <Characters>413</Characters>
  <Lines>3</Lines>
  <Paragraphs>1</Paragraphs>
  <ScaleCrop>false</ScaleCrop>
  <LinksUpToDate>false</LinksUpToDate>
  <CharactersWithSpaces>484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2017-09-21T01:20:00Z</dcterms:created>
  <dc:creator>dreamsummit</dc:creator>
  <cp:lastModifiedBy>hp</cp:lastModifiedBy>
  <dcterms:modified xsi:type="dcterms:W3CDTF">2017-11-06T13:28:29Z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