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eastAsia" w:ascii="仿宋" w:hAnsi="仿宋" w:eastAsia="仿宋" w:cs="黑体"/>
          <w:b/>
          <w:bCs w:val="0"/>
          <w:color w:val="222222"/>
          <w:sz w:val="30"/>
          <w:szCs w:val="30"/>
          <w:lang w:val="en-US"/>
        </w:rPr>
      </w:pPr>
      <w:r>
        <w:rPr>
          <w:rFonts w:ascii="仿宋" w:hAnsi="仿宋" w:eastAsia="仿宋" w:cs="黑体"/>
          <w:b/>
          <w:bCs w:val="0"/>
          <w:color w:val="222222"/>
          <w:kern w:val="0"/>
          <w:sz w:val="30"/>
          <w:szCs w:val="30"/>
          <w:lang w:val="en-US" w:eastAsia="zh-CN" w:bidi="ar"/>
        </w:rPr>
        <w:t>永和县城关第二小学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eastAsia" w:ascii="仿宋" w:hAnsi="仿宋" w:eastAsia="仿宋" w:cs="黑体"/>
          <w:b/>
          <w:bCs w:val="0"/>
          <w:color w:val="222222"/>
          <w:sz w:val="30"/>
          <w:szCs w:val="30"/>
          <w:lang w:val="en-US"/>
        </w:rPr>
      </w:pPr>
      <w:r>
        <w:rPr>
          <w:rFonts w:hint="eastAsia" w:ascii="仿宋" w:hAnsi="仿宋" w:eastAsia="仿宋" w:cs="黑体"/>
          <w:b/>
          <w:bCs w:val="0"/>
          <w:color w:val="222222"/>
          <w:kern w:val="0"/>
          <w:sz w:val="30"/>
          <w:szCs w:val="30"/>
          <w:lang w:val="en-US" w:eastAsia="zh-CN" w:bidi="ar"/>
        </w:rPr>
        <w:t>关于2016年度部门决算的说明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" w:hAnsi="仿宋" w:eastAsia="仿宋" w:cs="仿宋"/>
          <w:b/>
          <w:bCs w:val="0"/>
          <w:color w:val="222222"/>
          <w:sz w:val="30"/>
          <w:szCs w:val="30"/>
          <w:lang w:val="en-US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eastAsia" w:ascii="仿宋" w:hAnsi="仿宋" w:eastAsia="仿宋" w:cs="黑体"/>
          <w:b/>
          <w:bCs w:val="0"/>
          <w:color w:val="222222"/>
          <w:sz w:val="30"/>
          <w:szCs w:val="30"/>
          <w:lang w:val="en-US"/>
        </w:rPr>
      </w:pPr>
      <w:r>
        <w:rPr>
          <w:rFonts w:hint="eastAsia" w:ascii="仿宋" w:hAnsi="仿宋" w:eastAsia="仿宋" w:cs="黑体"/>
          <w:b/>
          <w:bCs w:val="0"/>
          <w:color w:val="222222"/>
          <w:kern w:val="0"/>
          <w:sz w:val="30"/>
          <w:szCs w:val="30"/>
          <w:lang w:val="en-US" w:eastAsia="zh-CN" w:bidi="ar"/>
        </w:rPr>
        <w:t>第一部分   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eastAsia" w:ascii="仿宋" w:hAnsi="仿宋" w:eastAsia="仿宋" w:cs="黑体"/>
          <w:b/>
          <w:bCs w:val="0"/>
          <w:color w:val="222222"/>
          <w:sz w:val="30"/>
          <w:szCs w:val="30"/>
          <w:lang w:val="en-US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eastAsia" w:ascii="仿宋" w:hAnsi="仿宋" w:eastAsia="仿宋" w:cs="黑体"/>
          <w:color w:val="222222"/>
          <w:sz w:val="30"/>
          <w:szCs w:val="30"/>
          <w:lang w:val="en-US"/>
        </w:rPr>
      </w:pPr>
      <w:r>
        <w:rPr>
          <w:rFonts w:hint="eastAsia" w:ascii="仿宋" w:hAnsi="仿宋" w:eastAsia="仿宋" w:cs="黑体"/>
          <w:color w:val="222222"/>
          <w:kern w:val="0"/>
          <w:sz w:val="30"/>
          <w:szCs w:val="30"/>
          <w:lang w:val="en-US" w:eastAsia="zh-CN" w:bidi="ar"/>
        </w:rPr>
        <w:t>一、主要职能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0"/>
        <w:jc w:val="left"/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/>
        </w:rPr>
      </w:pPr>
      <w:r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 w:eastAsia="zh-CN" w:bidi="ar"/>
        </w:rPr>
        <w:t>1、全面负责学校工作，认真贯彻落实党和国家的方针、政策，正确执行上级主管部门的决议和指示，全面实施素质教育，培养德、智、体、美等方面全面发展的社会主义事业的建设者和接班人。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0"/>
        <w:jc w:val="left"/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/>
        </w:rPr>
      </w:pPr>
      <w:r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 w:eastAsia="zh-CN" w:bidi="ar"/>
        </w:rPr>
        <w:t>2、根据教育规律、社会要求和学校实际，组织制定学校发展的远景规划、近期目标、学年和学期各项工作计划以及各项工作指标并组织实施。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0"/>
        <w:jc w:val="left"/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/>
        </w:rPr>
      </w:pPr>
      <w:r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 w:eastAsia="zh-CN" w:bidi="ar"/>
        </w:rPr>
        <w:t>3、加强学校的科学化管理，制定和健全各项规章制度，规范办学行为，培养良好校风，逐步实现管理决策的科学化，管理方法的定量化和管理手段的现代化。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0"/>
        <w:jc w:val="left"/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/>
        </w:rPr>
      </w:pPr>
      <w:r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 w:eastAsia="zh-CN" w:bidi="ar"/>
        </w:rPr>
        <w:t>4、负责教师队伍建设工作，决定校内教职工的工作安排，组织对教职工进行考核，实施奖惩。制定教师队伍建设规划，不断提高他们的政治素质、文化业务水平和科研水平。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0"/>
        <w:jc w:val="left"/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/>
        </w:rPr>
      </w:pPr>
      <w:r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 w:eastAsia="zh-CN" w:bidi="ar"/>
        </w:rPr>
        <w:t>5、领导和组织学校的思想政治工作，把德育工作放在首位。研究思想政治工作的要求、内容、方法和规律，不断加强对学生的思想政治、法制纪律和道德品质教育以及做好管理工作。教育全体教职工做到教书育人、管理育人、服务育人，搞好学校、社会、家庭三结合教育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0"/>
        <w:jc w:val="left"/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/>
        </w:rPr>
      </w:pPr>
      <w:r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 w:eastAsia="zh-CN" w:bidi="ar"/>
        </w:rPr>
        <w:t>6、负责领导和组织学校的教学工作，坚持以教学为中心，保证教学计划的贯彻执行。要有计划地参加教研活动，有目的地深入教学第一线，了解教师教学和学生</w:t>
      </w:r>
      <w:r>
        <w:rPr>
          <w:rFonts w:hint="eastAsia" w:ascii="仿宋" w:hAnsi="仿宋" w:eastAsia="仿宋" w:cs="Arial"/>
          <w:color w:val="222222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Arial"/>
          <w:color w:val="222222"/>
          <w:kern w:val="0"/>
          <w:sz w:val="30"/>
          <w:szCs w:val="30"/>
          <w:u w:val="none"/>
          <w:shd w:val="clear" w:fill="FFFFFF"/>
          <w:lang w:val="en-US" w:eastAsia="zh-CN" w:bidi="ar"/>
        </w:rPr>
        <w:instrText xml:space="preserve"> HYPERLINK "http://www.oh100.com/zuowen/xuexi/" \t "http://www.sxyh.gov.cn/2015js/007/_blank" </w:instrText>
      </w:r>
      <w:r>
        <w:rPr>
          <w:rFonts w:hint="eastAsia" w:ascii="仿宋" w:hAnsi="仿宋" w:eastAsia="仿宋" w:cs="Arial"/>
          <w:color w:val="222222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仿宋" w:hAnsi="仿宋" w:eastAsia="仿宋" w:cs="Arial"/>
          <w:color w:val="666666"/>
          <w:kern w:val="0"/>
          <w:sz w:val="30"/>
          <w:szCs w:val="30"/>
          <w:u w:val="none"/>
          <w:shd w:val="clear" w:fill="FFFFFF"/>
          <w:lang w:val="en-US"/>
        </w:rPr>
        <w:t>学习</w:t>
      </w:r>
      <w:r>
        <w:rPr>
          <w:rFonts w:hint="eastAsia" w:ascii="仿宋" w:hAnsi="仿宋" w:eastAsia="仿宋" w:cs="Arial"/>
          <w:color w:val="222222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 w:eastAsia="zh-CN" w:bidi="ar"/>
        </w:rPr>
        <w:t>情况，要大力推进教学改革，加强科研工作的组织领导。有计划地组织质量检查、分析，提出提高教学质量的方法。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0"/>
        <w:jc w:val="left"/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/>
        </w:rPr>
      </w:pPr>
      <w:r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 w:eastAsia="zh-CN" w:bidi="ar"/>
        </w:rPr>
        <w:t>7、组织制定和实施校舍建设和</w:t>
      </w:r>
      <w:r>
        <w:rPr>
          <w:rFonts w:hint="eastAsia" w:ascii="仿宋" w:hAnsi="仿宋" w:eastAsia="仿宋" w:cs="Arial"/>
          <w:color w:val="222222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Arial"/>
          <w:color w:val="222222"/>
          <w:kern w:val="0"/>
          <w:sz w:val="30"/>
          <w:szCs w:val="30"/>
          <w:u w:val="none"/>
          <w:shd w:val="clear" w:fill="FFFFFF"/>
          <w:lang w:val="en-US" w:eastAsia="zh-CN" w:bidi="ar"/>
        </w:rPr>
        <w:instrText xml:space="preserve"> HYPERLINK "http://www.oh100.com/zuowen/xiaoyuan/" \t "http://www.sxyh.gov.cn/2015js/007/_blank" </w:instrText>
      </w:r>
      <w:r>
        <w:rPr>
          <w:rFonts w:hint="eastAsia" w:ascii="仿宋" w:hAnsi="仿宋" w:eastAsia="仿宋" w:cs="Arial"/>
          <w:color w:val="222222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仿宋" w:hAnsi="仿宋" w:eastAsia="仿宋" w:cs="Arial"/>
          <w:color w:val="666666"/>
          <w:kern w:val="0"/>
          <w:sz w:val="30"/>
          <w:szCs w:val="30"/>
          <w:u w:val="none"/>
          <w:shd w:val="clear" w:fill="FFFFFF"/>
          <w:lang w:val="en-US"/>
        </w:rPr>
        <w:t>校园</w:t>
      </w:r>
      <w:r>
        <w:rPr>
          <w:rFonts w:hint="eastAsia" w:ascii="仿宋" w:hAnsi="仿宋" w:eastAsia="仿宋" w:cs="Arial"/>
          <w:color w:val="222222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 w:eastAsia="zh-CN" w:bidi="ar"/>
        </w:rPr>
        <w:t>建设规划，加强对财务工作的领导，正确使用各项经费，不断改善办学条件，强化</w:t>
      </w:r>
      <w:r>
        <w:rPr>
          <w:rFonts w:hint="eastAsia" w:ascii="仿宋" w:hAnsi="仿宋" w:eastAsia="仿宋" w:cs="Arial"/>
          <w:color w:val="222222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Arial"/>
          <w:color w:val="222222"/>
          <w:kern w:val="0"/>
          <w:sz w:val="30"/>
          <w:szCs w:val="30"/>
          <w:u w:val="none"/>
          <w:shd w:val="clear" w:fill="FFFFFF"/>
          <w:lang w:val="en-US" w:eastAsia="zh-CN" w:bidi="ar"/>
        </w:rPr>
        <w:instrText xml:space="preserve"> HYPERLINK "http://www.oh100.com/zuowen/anquan/" \t "http://www.sxyh.gov.cn/2015js/007/_blank" </w:instrText>
      </w:r>
      <w:r>
        <w:rPr>
          <w:rFonts w:hint="eastAsia" w:ascii="仿宋" w:hAnsi="仿宋" w:eastAsia="仿宋" w:cs="Arial"/>
          <w:color w:val="222222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仿宋" w:hAnsi="仿宋" w:eastAsia="仿宋" w:cs="Arial"/>
          <w:color w:val="666666"/>
          <w:kern w:val="0"/>
          <w:sz w:val="30"/>
          <w:szCs w:val="30"/>
          <w:u w:val="none"/>
          <w:shd w:val="clear" w:fill="FFFFFF"/>
          <w:lang w:val="en-US"/>
        </w:rPr>
        <w:t>安全</w:t>
      </w:r>
      <w:r>
        <w:rPr>
          <w:rFonts w:hint="eastAsia" w:ascii="仿宋" w:hAnsi="仿宋" w:eastAsia="仿宋" w:cs="Arial"/>
          <w:color w:val="222222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 w:eastAsia="zh-CN" w:bidi="ar"/>
        </w:rPr>
        <w:t>工作管理，创造良好的育人环境。改善教职工的福利</w:t>
      </w:r>
      <w:r>
        <w:rPr>
          <w:rFonts w:hint="eastAsia" w:ascii="仿宋" w:hAnsi="仿宋" w:eastAsia="仿宋" w:cs="Arial"/>
          <w:color w:val="222222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Arial"/>
          <w:color w:val="222222"/>
          <w:kern w:val="0"/>
          <w:sz w:val="30"/>
          <w:szCs w:val="30"/>
          <w:u w:val="none"/>
          <w:shd w:val="clear" w:fill="FFFFFF"/>
          <w:lang w:val="en-US" w:eastAsia="zh-CN" w:bidi="ar"/>
        </w:rPr>
        <w:instrText xml:space="preserve"> HYPERLINK "http://www.oh100.com/zuowen/shenghuo/" \t "http://www.sxyh.gov.cn/2015js/007/_blank" </w:instrText>
      </w:r>
      <w:r>
        <w:rPr>
          <w:rFonts w:hint="eastAsia" w:ascii="仿宋" w:hAnsi="仿宋" w:eastAsia="仿宋" w:cs="Arial"/>
          <w:color w:val="222222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仿宋" w:hAnsi="仿宋" w:eastAsia="仿宋" w:cs="Arial"/>
          <w:color w:val="666666"/>
          <w:kern w:val="0"/>
          <w:sz w:val="30"/>
          <w:szCs w:val="30"/>
          <w:u w:val="none"/>
          <w:shd w:val="clear" w:fill="FFFFFF"/>
          <w:lang w:val="en-US"/>
        </w:rPr>
        <w:t>生活</w:t>
      </w:r>
      <w:r>
        <w:rPr>
          <w:rFonts w:hint="eastAsia" w:ascii="仿宋" w:hAnsi="仿宋" w:eastAsia="仿宋" w:cs="Arial"/>
          <w:color w:val="222222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 w:eastAsia="zh-CN" w:bidi="ar"/>
        </w:rPr>
        <w:t>，提高福利待遇，努力解除教职工的后顾之忧。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0"/>
        <w:jc w:val="left"/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/>
        </w:rPr>
      </w:pPr>
      <w:r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 w:eastAsia="zh-CN" w:bidi="ar"/>
        </w:rPr>
        <w:t>8、加强与党支部的合作，主动接受学校党组织的监督，搞好领导班子的团结和协作。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0"/>
        <w:jc w:val="left"/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/>
        </w:rPr>
      </w:pPr>
      <w:r>
        <w:rPr>
          <w:rFonts w:hint="eastAsia" w:ascii="仿宋" w:hAnsi="仿宋" w:eastAsia="仿宋" w:cs="Arial"/>
          <w:color w:val="333333"/>
          <w:kern w:val="0"/>
          <w:sz w:val="30"/>
          <w:szCs w:val="30"/>
          <w:shd w:val="clear" w:fill="FFFFFF"/>
          <w:lang w:val="en-US" w:eastAsia="zh-CN" w:bidi="ar"/>
        </w:rPr>
        <w:t>9、主持学校与学生家长及社会的联系工作和外来工作。搞好校际间的交往；做好与社会各界的联系工作，争取各方面力量对学校的支持，为办好学校创造良好的外部条件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="宋体"/>
          <w:color w:val="222222"/>
          <w:kern w:val="0"/>
          <w:sz w:val="30"/>
          <w:szCs w:val="30"/>
          <w:shd w:val="clear" w:fill="FFFFFF"/>
          <w:lang w:val="en-US"/>
        </w:rPr>
      </w:pPr>
      <w:r>
        <w:rPr>
          <w:rFonts w:hint="eastAsia" w:ascii="仿宋" w:hAnsi="仿宋" w:eastAsia="仿宋" w:cs="Arial"/>
          <w:color w:val="000000"/>
          <w:kern w:val="0"/>
          <w:sz w:val="30"/>
          <w:szCs w:val="30"/>
          <w:shd w:val="clear" w:fill="FFFFFF"/>
          <w:lang w:val="en-US" w:eastAsia="zh-CN" w:bidi="ar"/>
        </w:rPr>
        <w:t>10、完成县委、县政府交办的其他临时性工作任务。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napToGrid w:val="0"/>
        <w:spacing w:before="0" w:beforeAutospacing="0" w:after="0" w:afterAutospacing="0" w:line="480" w:lineRule="auto"/>
        <w:ind w:left="0" w:right="0" w:firstLine="600" w:firstLineChars="200"/>
        <w:jc w:val="left"/>
        <w:rPr>
          <w:rFonts w:hint="eastAsia" w:ascii="仿宋" w:hAnsi="仿宋" w:eastAsia="仿宋" w:cs="黑体"/>
          <w:color w:val="000000"/>
          <w:kern w:val="0"/>
          <w:sz w:val="30"/>
          <w:szCs w:val="30"/>
          <w:shd w:val="clear" w:fill="FFFFFF"/>
          <w:lang w:val="en-US"/>
        </w:rPr>
      </w:pPr>
      <w:r>
        <w:rPr>
          <w:rFonts w:hint="eastAsia" w:ascii="仿宋" w:hAnsi="仿宋" w:eastAsia="仿宋" w:cs="黑体"/>
          <w:color w:val="000000"/>
          <w:kern w:val="0"/>
          <w:sz w:val="30"/>
          <w:szCs w:val="30"/>
          <w:shd w:val="clear" w:fill="FFFFFF"/>
          <w:lang w:val="en-US" w:eastAsia="zh-CN" w:bidi="ar"/>
        </w:rPr>
        <w:t>二、部门决算单位构成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napToGrid w:val="0"/>
        <w:spacing w:before="0" w:beforeAutospacing="0" w:after="0" w:afterAutospacing="0" w:line="480" w:lineRule="auto"/>
        <w:ind w:left="0" w:right="0"/>
        <w:jc w:val="left"/>
        <w:rPr>
          <w:rFonts w:hint="eastAsia" w:ascii="仿宋" w:hAnsi="仿宋" w:eastAsia="仿宋" w:cs="宋体"/>
          <w:color w:val="222222"/>
          <w:kern w:val="0"/>
          <w:sz w:val="30"/>
          <w:szCs w:val="30"/>
          <w:shd w:val="clear" w:fill="FFFFFF"/>
          <w:lang w:val="en-US"/>
        </w:rPr>
      </w:pPr>
      <w:r>
        <w:rPr>
          <w:rFonts w:hint="eastAsia" w:ascii="仿宋" w:hAnsi="仿宋" w:eastAsia="仿宋" w:cs="仿宋_GB2312"/>
          <w:color w:val="000000"/>
          <w:kern w:val="0"/>
          <w:sz w:val="30"/>
          <w:szCs w:val="30"/>
          <w:shd w:val="clear" w:fill="FFFFFF"/>
          <w:lang w:val="en-US" w:eastAsia="zh-CN" w:bidi="ar"/>
        </w:rPr>
        <w:t xml:space="preserve">  永和县城关第二小学部门决算只包括一个本级单位。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75" w:firstLineChars="224"/>
        <w:jc w:val="both"/>
        <w:rPr>
          <w:rFonts w:hint="eastAsia" w:ascii="仿宋" w:hAnsi="仿宋" w:eastAsia="仿宋" w:cs="黑体"/>
          <w:b/>
          <w:bCs w:val="0"/>
          <w:color w:val="222222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75" w:firstLineChars="224"/>
        <w:jc w:val="both"/>
        <w:rPr>
          <w:rFonts w:hint="eastAsia" w:ascii="仿宋" w:hAnsi="仿宋" w:eastAsia="仿宋" w:cs="黑体"/>
          <w:b/>
          <w:bCs w:val="0"/>
          <w:color w:val="222222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75" w:firstLineChars="224"/>
        <w:jc w:val="both"/>
        <w:rPr>
          <w:rFonts w:hint="eastAsia" w:ascii="仿宋" w:hAnsi="仿宋" w:eastAsia="仿宋" w:cs="黑体"/>
          <w:b/>
          <w:bCs w:val="0"/>
          <w:color w:val="222222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75" w:firstLineChars="224"/>
        <w:jc w:val="both"/>
        <w:rPr>
          <w:rFonts w:hint="eastAsia" w:ascii="仿宋" w:hAnsi="仿宋" w:eastAsia="仿宋" w:cs="黑体"/>
          <w:b/>
          <w:bCs w:val="0"/>
          <w:color w:val="222222"/>
          <w:sz w:val="30"/>
          <w:szCs w:val="30"/>
          <w:lang w:val="en-US"/>
        </w:rPr>
      </w:pPr>
      <w:r>
        <w:rPr>
          <w:rFonts w:hint="eastAsia" w:ascii="仿宋" w:hAnsi="仿宋" w:eastAsia="仿宋" w:cs="黑体"/>
          <w:b/>
          <w:bCs w:val="0"/>
          <w:color w:val="222222"/>
          <w:kern w:val="0"/>
          <w:sz w:val="30"/>
          <w:szCs w:val="30"/>
          <w:lang w:val="en-US" w:eastAsia="zh-CN" w:bidi="ar"/>
        </w:rPr>
        <w:t>第二部分    2016年度部门决算报表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30"/>
        <w:jc w:val="both"/>
        <w:rPr>
          <w:rFonts w:hint="eastAsia" w:ascii="仿宋" w:hAnsi="仿宋" w:eastAsia="仿宋" w:cs="黑体"/>
          <w:color w:val="222222"/>
          <w:sz w:val="30"/>
          <w:szCs w:val="30"/>
          <w:lang w:val="en-US"/>
        </w:rPr>
      </w:pPr>
      <w:r>
        <w:rPr>
          <w:rFonts w:hint="eastAsia" w:ascii="仿宋" w:hAnsi="仿宋" w:eastAsia="仿宋" w:cs="黑体"/>
          <w:color w:val="222222"/>
          <w:kern w:val="0"/>
          <w:sz w:val="30"/>
          <w:szCs w:val="30"/>
          <w:lang w:val="en-US" w:eastAsia="zh-CN" w:bidi="ar"/>
        </w:rPr>
        <w:t>本部门内容见附表。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90" w:firstLineChars="196"/>
        <w:jc w:val="both"/>
        <w:rPr>
          <w:rFonts w:hint="eastAsia" w:ascii="仿宋" w:hAnsi="仿宋" w:eastAsia="仿宋" w:cs="黑体"/>
          <w:b/>
          <w:bCs w:val="0"/>
          <w:color w:val="222222"/>
          <w:sz w:val="30"/>
          <w:szCs w:val="30"/>
          <w:lang w:val="en-US"/>
        </w:rPr>
      </w:pPr>
      <w:r>
        <w:rPr>
          <w:rFonts w:hint="eastAsia" w:ascii="仿宋" w:hAnsi="仿宋" w:eastAsia="仿宋" w:cs="黑体"/>
          <w:b/>
          <w:bCs w:val="0"/>
          <w:color w:val="222222"/>
          <w:kern w:val="0"/>
          <w:sz w:val="30"/>
          <w:szCs w:val="30"/>
          <w:lang w:val="en-US" w:eastAsia="zh-CN" w:bidi="ar"/>
        </w:rPr>
        <w:t>第三部分    2016年度部门决算情况说明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eastAsia" w:ascii="仿宋" w:hAnsi="仿宋" w:eastAsia="仿宋" w:cs="黑体"/>
          <w:color w:val="222222"/>
          <w:sz w:val="30"/>
          <w:szCs w:val="30"/>
          <w:lang w:val="en-US"/>
        </w:rPr>
      </w:pPr>
      <w:r>
        <w:rPr>
          <w:rFonts w:hint="eastAsia" w:ascii="仿宋" w:hAnsi="仿宋" w:eastAsia="仿宋" w:cs="黑体"/>
          <w:color w:val="222222"/>
          <w:kern w:val="0"/>
          <w:sz w:val="30"/>
          <w:szCs w:val="30"/>
          <w:lang w:val="en-US" w:eastAsia="zh-CN" w:bidi="ar"/>
        </w:rPr>
        <w:t>2016年度，我校严格按照新《预算法》规定，按照政府收支科目改革的要求，围绕单位中心工作，量入为出，勤俭节约，抓好单位财务管理工作。现就2016年部门决算说明如下：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1360" w:right="0" w:hanging="720"/>
        <w:jc w:val="both"/>
        <w:rPr>
          <w:rFonts w:hint="eastAsia" w:ascii="仿宋" w:hAnsi="仿宋" w:eastAsia="仿宋" w:cs="黑体"/>
          <w:color w:val="222222"/>
          <w:sz w:val="30"/>
          <w:szCs w:val="30"/>
          <w:lang w:val="en-US"/>
        </w:rPr>
      </w:pPr>
      <w:r>
        <w:rPr>
          <w:rFonts w:hint="eastAsia" w:ascii="仿宋" w:hAnsi="仿宋" w:eastAsia="仿宋" w:cs="仿宋"/>
          <w:color w:val="222222"/>
          <w:kern w:val="0"/>
          <w:sz w:val="30"/>
          <w:szCs w:val="30"/>
          <w:lang w:val="en-US" w:eastAsia="zh-CN" w:bidi="ar"/>
        </w:rPr>
        <w:t>一、</w:t>
      </w:r>
      <w:r>
        <w:rPr>
          <w:rFonts w:ascii="Times New Roman" w:hAnsi="Times New Roman" w:eastAsia="仿宋" w:cs="Times New Roman"/>
          <w:color w:val="222222"/>
          <w:kern w:val="0"/>
          <w:sz w:val="14"/>
          <w:szCs w:val="14"/>
          <w:lang w:val="en-US" w:eastAsia="zh-CN" w:bidi="ar"/>
        </w:rPr>
        <w:t xml:space="preserve">  </w:t>
      </w:r>
      <w:r>
        <w:rPr>
          <w:rFonts w:hint="eastAsia" w:ascii="仿宋" w:hAnsi="仿宋" w:eastAsia="仿宋" w:cs="黑体"/>
          <w:color w:val="222222"/>
          <w:kern w:val="0"/>
          <w:sz w:val="30"/>
          <w:szCs w:val="30"/>
          <w:lang w:val="en-US" w:eastAsia="zh-CN" w:bidi="ar"/>
        </w:rPr>
        <w:t>机构编制及人员情况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00" w:firstLineChars="200"/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</w:pPr>
      <w:r>
        <w:rPr>
          <w:rFonts w:hint="eastAsia" w:ascii="仿宋" w:hAnsi="仿宋" w:eastAsia="仿宋" w:cs="黑体"/>
          <w:color w:val="222222"/>
          <w:sz w:val="30"/>
          <w:szCs w:val="30"/>
        </w:rPr>
        <w:t>我校成立于</w:t>
      </w:r>
      <w:r>
        <w:rPr>
          <w:rFonts w:hint="eastAsia" w:ascii="仿宋" w:hAnsi="仿宋" w:eastAsia="仿宋" w:cs="黑体"/>
          <w:color w:val="222222"/>
          <w:sz w:val="30"/>
          <w:szCs w:val="30"/>
          <w:lang w:val="en-US"/>
        </w:rPr>
        <w:t>1994</w:t>
      </w:r>
      <w:r>
        <w:rPr>
          <w:rFonts w:hint="eastAsia" w:ascii="仿宋" w:hAnsi="仿宋" w:eastAsia="仿宋" w:cs="黑体"/>
          <w:color w:val="222222"/>
          <w:sz w:val="30"/>
          <w:szCs w:val="30"/>
        </w:rPr>
        <w:t>年</w:t>
      </w:r>
      <w:r>
        <w:rPr>
          <w:rFonts w:hint="eastAsia" w:ascii="仿宋" w:hAnsi="仿宋" w:eastAsia="仿宋" w:cs="黑体"/>
          <w:color w:val="222222"/>
          <w:sz w:val="30"/>
          <w:szCs w:val="30"/>
          <w:lang w:val="en-US"/>
        </w:rPr>
        <w:t>9</w:t>
      </w:r>
      <w:r>
        <w:rPr>
          <w:rFonts w:hint="eastAsia" w:ascii="仿宋" w:hAnsi="仿宋" w:eastAsia="仿宋" w:cs="黑体"/>
          <w:color w:val="222222"/>
          <w:sz w:val="30"/>
          <w:szCs w:val="30"/>
        </w:rPr>
        <w:t>月，成为独立核算。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00" w:firstLineChars="200"/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（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  <w:t>1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）编制： 我校现有编制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  <w:t xml:space="preserve"> 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00" w:firstLineChars="200"/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（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  <w:t>2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）人员：我校现有人员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  <w:t xml:space="preserve"> 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102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人。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00" w:firstLineChars="200"/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其中：财政供养人数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102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人。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1360" w:right="0" w:hanging="720"/>
        <w:jc w:val="both"/>
        <w:rPr>
          <w:rFonts w:hint="eastAsia" w:ascii="仿宋" w:hAnsi="仿宋" w:eastAsia="仿宋" w:cs="黑体"/>
          <w:color w:val="222222"/>
          <w:sz w:val="30"/>
          <w:szCs w:val="30"/>
          <w:lang w:val="en-US"/>
        </w:rPr>
      </w:pPr>
      <w:r>
        <w:rPr>
          <w:rFonts w:hint="eastAsia" w:ascii="仿宋" w:hAnsi="仿宋" w:eastAsia="仿宋" w:cs="仿宋"/>
          <w:color w:val="222222"/>
          <w:kern w:val="0"/>
          <w:sz w:val="30"/>
          <w:szCs w:val="30"/>
          <w:lang w:val="en-US" w:eastAsia="zh-CN" w:bidi="ar"/>
        </w:rPr>
        <w:t>二、</w:t>
      </w:r>
      <w:r>
        <w:rPr>
          <w:rFonts w:hint="default" w:ascii="Times New Roman" w:hAnsi="Times New Roman" w:eastAsia="仿宋" w:cs="Times New Roman"/>
          <w:color w:val="222222"/>
          <w:kern w:val="0"/>
          <w:sz w:val="14"/>
          <w:szCs w:val="14"/>
          <w:lang w:val="en-US" w:eastAsia="zh-CN" w:bidi="ar"/>
        </w:rPr>
        <w:t xml:space="preserve">  </w:t>
      </w:r>
      <w:r>
        <w:rPr>
          <w:rFonts w:hint="eastAsia" w:ascii="仿宋" w:hAnsi="仿宋" w:eastAsia="仿宋" w:cs="黑体"/>
          <w:color w:val="222222"/>
          <w:kern w:val="0"/>
          <w:sz w:val="30"/>
          <w:szCs w:val="30"/>
          <w:lang w:val="en-US" w:eastAsia="zh-CN" w:bidi="ar"/>
        </w:rPr>
        <w:t>部门预算执行说明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00" w:firstLineChars="200"/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（一）收入支出结构说明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88" w:firstLineChars="196"/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  <w:t>1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、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  <w:t>201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年部门收入决算总额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8768255.20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元，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eastAsia="zh-CN"/>
        </w:rPr>
        <w:t>较上年增加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556853.3元。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其中：财政拨款均为财政拨款。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  <w:t>2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、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  <w:t>201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年部门支出决算总额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9133854.49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元，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eastAsia="zh-CN"/>
        </w:rPr>
        <w:t>较上年增加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1275069.69元。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其中：工资福利支出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7472735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元；商品和服务支出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1137138.49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元；对个人和家庭的补助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458043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元。在支出总额不足的情况下，由上年结余数补足。在所有支出中，其中办公设备购置等费用开支较大，主要原因是：我校够置了办公设备。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eastAsia="zh-CN"/>
        </w:rPr>
        <w:t>行政运行支出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191558元。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88" w:firstLineChars="196"/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  <w:t>2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、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  <w:t>201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年结余是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14300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元，主要是因为我校上年年度秋季新机制公用经费未支。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00" w:firstLineChars="200"/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（二）资产负债情况说明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88" w:firstLineChars="196"/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  <w:t>201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年固定资产增加了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18960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元，全部用于办公设备购置。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00" w:firstLineChars="200"/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 xml:space="preserve">（三）"三公经费"支出说明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  <w:t>201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年我校无三公经费支出。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我单位没有因公出国出境人员及购车，没有产生费用。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88" w:firstLineChars="196"/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/>
        </w:rPr>
      </w:pPr>
    </w:p>
    <w:p>
      <w:pPr>
        <w:keepNext w:val="0"/>
        <w:keepLines w:val="0"/>
        <w:widowControl/>
        <w:suppressLineNumbers w:val="0"/>
        <w:jc w:val="left"/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02" w:firstLineChars="200"/>
        <w:rPr>
          <w:rFonts w:hint="eastAsia" w:ascii="仿宋" w:hAnsi="仿宋" w:eastAsia="仿宋" w:cs="仿宋_GB2312"/>
          <w:b/>
          <w:bCs w:val="0"/>
          <w:color w:val="222222"/>
          <w:kern w:val="2"/>
          <w:sz w:val="30"/>
          <w:szCs w:val="30"/>
          <w:lang w:val="en-US"/>
        </w:rPr>
      </w:pPr>
      <w:r>
        <w:rPr>
          <w:rFonts w:hint="eastAsia" w:ascii="仿宋" w:hAnsi="仿宋" w:eastAsia="仿宋" w:cs="仿宋_GB2312"/>
          <w:b/>
          <w:bCs w:val="0"/>
          <w:color w:val="222222"/>
          <w:kern w:val="2"/>
          <w:sz w:val="30"/>
          <w:szCs w:val="30"/>
          <w:lang w:val="en-US"/>
        </w:rPr>
        <w:t xml:space="preserve">                          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960" w:firstLineChars="1647"/>
        <w:jc w:val="right"/>
        <w:rPr>
          <w:rFonts w:hint="eastAsia" w:ascii="仿宋" w:hAnsi="仿宋" w:eastAsia="仿宋" w:cs="仿宋_GB2312"/>
          <w:b/>
          <w:bCs w:val="0"/>
          <w:color w:val="222222"/>
          <w:kern w:val="2"/>
          <w:sz w:val="30"/>
          <w:szCs w:val="30"/>
          <w:lang w:val="en-US"/>
        </w:rPr>
      </w:pPr>
      <w:r>
        <w:rPr>
          <w:rFonts w:hint="eastAsia" w:ascii="仿宋" w:hAnsi="仿宋" w:eastAsia="仿宋" w:cs="仿宋_GB2312"/>
          <w:b/>
          <w:bCs w:val="0"/>
          <w:color w:val="222222"/>
          <w:kern w:val="2"/>
          <w:sz w:val="30"/>
          <w:szCs w:val="30"/>
        </w:rPr>
        <w:t>永和县城关第二小学</w:t>
      </w:r>
      <w:r>
        <w:rPr>
          <w:rFonts w:hint="eastAsia" w:ascii="仿宋" w:hAnsi="仿宋" w:eastAsia="仿宋" w:cs="仿宋_GB2312"/>
          <w:b/>
          <w:bCs w:val="0"/>
          <w:color w:val="222222"/>
          <w:kern w:val="2"/>
          <w:sz w:val="30"/>
          <w:szCs w:val="30"/>
          <w:lang w:val="en-US"/>
        </w:rPr>
        <w:t xml:space="preserve">                                                          201</w:t>
      </w:r>
      <w:r>
        <w:rPr>
          <w:rFonts w:hint="eastAsia" w:ascii="仿宋" w:hAnsi="仿宋" w:eastAsia="仿宋" w:cs="仿宋_GB2312"/>
          <w:b/>
          <w:bCs w:val="0"/>
          <w:color w:val="222222"/>
          <w:kern w:val="2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_GB2312"/>
          <w:b/>
          <w:bCs w:val="0"/>
          <w:color w:val="222222"/>
          <w:kern w:val="2"/>
          <w:sz w:val="30"/>
          <w:szCs w:val="30"/>
        </w:rPr>
        <w:t>年</w:t>
      </w:r>
      <w:r>
        <w:rPr>
          <w:rFonts w:hint="eastAsia" w:ascii="仿宋" w:hAnsi="仿宋" w:eastAsia="仿宋" w:cs="仿宋_GB2312"/>
          <w:b/>
          <w:bCs w:val="0"/>
          <w:color w:val="222222"/>
          <w:kern w:val="2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_GB2312"/>
          <w:b/>
          <w:bCs w:val="0"/>
          <w:color w:val="222222"/>
          <w:kern w:val="2"/>
          <w:sz w:val="30"/>
          <w:szCs w:val="30"/>
        </w:rPr>
        <w:t>月</w:t>
      </w:r>
      <w:r>
        <w:rPr>
          <w:rFonts w:hint="eastAsia" w:ascii="仿宋" w:hAnsi="仿宋" w:eastAsia="仿宋" w:cs="仿宋_GB2312"/>
          <w:b/>
          <w:bCs w:val="0"/>
          <w:color w:val="222222"/>
          <w:kern w:val="2"/>
          <w:sz w:val="30"/>
          <w:szCs w:val="30"/>
          <w:lang w:val="en-US" w:eastAsia="zh-CN"/>
        </w:rPr>
        <w:t>13</w:t>
      </w:r>
      <w:r>
        <w:rPr>
          <w:rFonts w:hint="eastAsia" w:ascii="仿宋" w:hAnsi="仿宋" w:eastAsia="仿宋" w:cs="仿宋_GB2312"/>
          <w:b/>
          <w:bCs w:val="0"/>
          <w:color w:val="222222"/>
          <w:kern w:val="2"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15AD0"/>
    <w:rsid w:val="0F415AD0"/>
    <w:rsid w:val="1B3445D6"/>
    <w:rsid w:val="346F684B"/>
    <w:rsid w:val="3F972620"/>
    <w:rsid w:val="49356B7A"/>
    <w:rsid w:val="4C1608A5"/>
    <w:rsid w:val="4F716266"/>
    <w:rsid w:val="508F5268"/>
    <w:rsid w:val="538039C1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both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222222"/>
      <w:u w:val="none"/>
    </w:rPr>
  </w:style>
  <w:style w:type="character" w:styleId="5">
    <w:name w:val="Hyperlink"/>
    <w:basedOn w:val="3"/>
    <w:uiPriority w:val="0"/>
    <w:rPr>
      <w:color w:val="222222"/>
      <w:u w:val="none"/>
    </w:rPr>
  </w:style>
  <w:style w:type="character" w:customStyle="1" w:styleId="7">
    <w:name w:val="v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2017-09-13T02:08:00Z</dcterms:created>
  <dc:creator>yu</dc:creator>
  <cp:lastModifiedBy>hp</cp:lastModifiedBy>
  <dcterms:modified xsi:type="dcterms:W3CDTF">2017-11-06T11:50:34Z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