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永和县坡头中心校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关于2016年度部门决算的说明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b/>
          <w:bCs/>
          <w:color w:val="222222"/>
          <w:kern w:val="0"/>
          <w:sz w:val="36"/>
          <w:szCs w:val="36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   </w:t>
      </w:r>
      <w:r>
        <w:rPr>
          <w:rFonts w:hint="eastAsia" w:ascii="黑体" w:hAnsi="黑体" w:eastAsia="黑体" w:cs="宋体"/>
          <w:b/>
          <w:bCs/>
          <w:color w:val="222222"/>
          <w:kern w:val="0"/>
          <w:sz w:val="36"/>
          <w:szCs w:val="36"/>
        </w:rPr>
        <w:t>概况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（一）主要职能</w:t>
      </w:r>
    </w:p>
    <w:p>
      <w:pPr>
        <w:widowControl/>
        <w:shd w:val="clear" w:color="auto" w:fill="FFFFFF"/>
        <w:wordWrap w:val="0"/>
        <w:spacing w:line="326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1、认真贯彻执行党和国家的有关法律法规、方针、政策，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28"/>
          <w:szCs w:val="28"/>
        </w:rPr>
        <w:t>坚持民主管理，依法办校，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执行上级主管部门的指示和决定。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2、实行安全和教育相结合的原则，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28"/>
          <w:szCs w:val="28"/>
        </w:rPr>
        <w:t>对学生实施体、智、德、美诸方面全面发展的教育，促进其身心和谐发展。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为家长解除后顾之忧，热忱为家长服务。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3、尊重学生的人格尊严和基本权利，尊重学生身心发展的特点和规律，全面实施素质教育。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4、严格执行学校安全、卫生保健制度，保证学生身心健康和生命安全。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5、贯彻教育法规、传播科学教育理念、开展教育科学研究、培训师资。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6、完成县委、县政府交办的其他临时性工作任务。</w:t>
      </w:r>
    </w:p>
    <w:p>
      <w:pPr>
        <w:widowControl/>
        <w:shd w:val="clear" w:color="auto" w:fill="FFFFFF"/>
        <w:wordWrap w:val="0"/>
        <w:spacing w:line="326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（二）部门决算单位构成</w:t>
      </w:r>
    </w:p>
    <w:p>
      <w:pPr>
        <w:widowControl/>
        <w:shd w:val="clear" w:color="auto" w:fill="FFFFFF"/>
        <w:wordWrap w:val="0"/>
        <w:spacing w:line="326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 永和县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坡头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中心校部门决算只包括一个本级单位。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第二部分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28"/>
          <w:szCs w:val="28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年度部门决算报表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本部门内容见附表。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第三部分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28"/>
          <w:szCs w:val="28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年度部门决算情况说明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2016年度，我校严格按照新《预算法》规定，按照政府收支科目改革的要求，围绕单位中心工作，量入为出，勤俭节约，抓好单位财务管理工作。现就2016年部门决算说明如下：</w:t>
      </w:r>
    </w:p>
    <w:p>
      <w:pPr>
        <w:widowControl/>
        <w:shd w:val="clear" w:color="auto" w:fill="FFFFFF"/>
        <w:spacing w:line="293" w:lineRule="atLeast"/>
        <w:ind w:left="1360" w:hanging="7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一、 机构编制及人员情况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（1）编制： 我校现有编制 42人。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（2）人员：我园现有人员 37人。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其中：财政供养人数 36人，民办教师1人。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（3）财政供养人数36人。</w:t>
      </w:r>
    </w:p>
    <w:p>
      <w:pPr>
        <w:widowControl/>
        <w:shd w:val="clear" w:color="auto" w:fill="FFFFFF"/>
        <w:spacing w:line="293" w:lineRule="atLeast"/>
        <w:ind w:left="1360" w:hanging="7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二、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部门预算执行说明</w:t>
      </w:r>
    </w:p>
    <w:p>
      <w:pPr>
        <w:widowControl/>
        <w:shd w:val="clear" w:color="auto" w:fill="FFFFFF"/>
        <w:spacing w:line="500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（一）收入支出结构说明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）、一般预算财政拨款收入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2408043.6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其中：财政拨款收入情况是：学前教育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8000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元，小学教育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1952493.4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元，普通教育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272749.2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）、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年结余是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164789.51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元。主要是因为本单位还有部分经费未支出。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val="en-US" w:eastAsia="zh-CN"/>
        </w:rPr>
        <w:t>174801元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（二）“三公经费”支出说明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2016年我校无三公经费支出。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549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6940"/>
    <w:rsid w:val="002A5DD7"/>
    <w:rsid w:val="003A6940"/>
    <w:rsid w:val="1E07128A"/>
    <w:rsid w:val="5EB06B4A"/>
    <w:rsid w:val="7E8924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112</Words>
  <Characters>643</Characters>
  <Lines>5</Lines>
  <Paragraphs>1</Paragraphs>
  <ScaleCrop>false</ScaleCrop>
  <LinksUpToDate>false</LinksUpToDate>
  <CharactersWithSpaces>754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2017-09-13T09:28:00Z</dcterms:created>
  <dc:creator>dreamsummit</dc:creator>
  <cp:lastModifiedBy>hp</cp:lastModifiedBy>
  <dcterms:modified xsi:type="dcterms:W3CDTF">2017-11-06T13:36:14Z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