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8E1" w:rsidRDefault="003A7A28">
      <w:pPr>
        <w:widowControl/>
        <w:shd w:val="clear" w:color="auto" w:fill="FFFFFF"/>
        <w:spacing w:before="100" w:beforeAutospacing="1" w:after="100" w:afterAutospacing="1" w:line="500" w:lineRule="atLeast"/>
        <w:ind w:firstLine="640"/>
        <w:jc w:val="center"/>
        <w:rPr>
          <w:rFonts w:ascii="Verdana" w:eastAsia="宋体" w:hAnsi="Verdana" w:cs="宋体"/>
          <w:color w:val="000000"/>
          <w:kern w:val="0"/>
          <w:sz w:val="19"/>
          <w:szCs w:val="19"/>
        </w:rPr>
      </w:pPr>
      <w:r>
        <w:rPr>
          <w:rFonts w:ascii="_4eff_5b8b_GB2312" w:eastAsia="宋体" w:hAnsi="_4eff_5b8b_GB2312" w:cs="宋体"/>
          <w:b/>
          <w:bCs/>
          <w:color w:val="000000"/>
          <w:kern w:val="0"/>
          <w:sz w:val="36"/>
          <w:szCs w:val="36"/>
        </w:rPr>
        <w:t>永和县发展和改革局部门决算说明</w:t>
      </w:r>
    </w:p>
    <w:p w:rsidR="00FF18E1" w:rsidRDefault="003A7A28">
      <w:pPr>
        <w:widowControl/>
        <w:shd w:val="clear" w:color="auto" w:fill="FFFFFF"/>
        <w:spacing w:before="100" w:beforeAutospacing="1" w:after="100" w:afterAutospacing="1" w:line="500" w:lineRule="atLeast"/>
        <w:ind w:firstLine="640"/>
        <w:jc w:val="center"/>
        <w:rPr>
          <w:rFonts w:ascii="Verdana" w:eastAsia="宋体" w:hAnsi="Verdana" w:cs="宋体"/>
          <w:color w:val="000000"/>
          <w:kern w:val="0"/>
          <w:sz w:val="19"/>
          <w:szCs w:val="19"/>
        </w:rPr>
      </w:pPr>
      <w:r>
        <w:rPr>
          <w:rFonts w:ascii="_4eff_5b8b_GB2312" w:eastAsia="宋体" w:hAnsi="_4eff_5b8b_GB2312" w:cs="宋体"/>
          <w:b/>
          <w:bCs/>
          <w:color w:val="000000"/>
          <w:kern w:val="0"/>
          <w:sz w:val="32"/>
          <w:szCs w:val="32"/>
        </w:rPr>
        <w:t> </w:t>
      </w:r>
    </w:p>
    <w:p w:rsidR="00FF18E1" w:rsidRDefault="003A7A28">
      <w:pPr>
        <w:widowControl/>
        <w:shd w:val="clear" w:color="auto" w:fill="FFFFFF"/>
        <w:spacing w:before="100" w:beforeAutospacing="1" w:after="100" w:afterAutospacing="1" w:line="500" w:lineRule="atLeast"/>
        <w:ind w:firstLine="640"/>
        <w:jc w:val="center"/>
        <w:rPr>
          <w:rFonts w:ascii="Verdana" w:eastAsia="宋体" w:hAnsi="Verdana" w:cs="宋体"/>
          <w:color w:val="000000"/>
          <w:kern w:val="0"/>
          <w:sz w:val="19"/>
          <w:szCs w:val="19"/>
        </w:rPr>
      </w:pPr>
      <w:r>
        <w:rPr>
          <w:rFonts w:ascii="_4eff_5b8b_GB2312" w:eastAsia="宋体" w:hAnsi="_4eff_5b8b_GB2312" w:cs="宋体"/>
          <w:b/>
          <w:bCs/>
          <w:color w:val="000000"/>
          <w:kern w:val="0"/>
          <w:sz w:val="36"/>
          <w:szCs w:val="36"/>
        </w:rPr>
        <w:t>第一部分</w:t>
      </w:r>
      <w:r>
        <w:rPr>
          <w:rFonts w:ascii="_4eff_5b8b_GB2312" w:eastAsia="宋体" w:hAnsi="_4eff_5b8b_GB2312" w:cs="宋体"/>
          <w:b/>
          <w:bCs/>
          <w:color w:val="000000"/>
          <w:kern w:val="0"/>
          <w:sz w:val="36"/>
          <w:szCs w:val="36"/>
        </w:rPr>
        <w:t xml:space="preserve"> </w:t>
      </w:r>
      <w:r>
        <w:rPr>
          <w:rFonts w:ascii="_4eff_5b8b_GB2312" w:eastAsia="宋体" w:hAnsi="_4eff_5b8b_GB2312" w:cs="宋体"/>
          <w:b/>
          <w:bCs/>
          <w:color w:val="000000"/>
          <w:kern w:val="0"/>
          <w:sz w:val="36"/>
          <w:szCs w:val="36"/>
        </w:rPr>
        <w:t>概况</w:t>
      </w:r>
    </w:p>
    <w:p w:rsidR="00FF18E1" w:rsidRDefault="003A7A28">
      <w:pPr>
        <w:widowControl/>
        <w:shd w:val="clear" w:color="auto" w:fill="FFFFFF"/>
        <w:spacing w:before="100" w:beforeAutospacing="1" w:after="100" w:afterAutospacing="1" w:line="500" w:lineRule="atLeast"/>
        <w:ind w:firstLine="640"/>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一、主要职能</w:t>
      </w:r>
    </w:p>
    <w:p w:rsidR="001413AB" w:rsidRDefault="001413AB" w:rsidP="001413AB">
      <w:pPr>
        <w:pStyle w:val="p"/>
        <w:spacing w:before="0" w:beforeAutospacing="0" w:after="0" w:afterAutospacing="0" w:line="500" w:lineRule="atLeast"/>
        <w:rPr>
          <w:rFonts w:cs="Times New Roman" w:hint="eastAsia"/>
          <w:color w:val="000000"/>
          <w:sz w:val="21"/>
          <w:szCs w:val="21"/>
        </w:rPr>
      </w:pPr>
      <w:r>
        <w:rPr>
          <w:rFonts w:cs="Times New Roman" w:hint="eastAsia"/>
          <w:color w:val="000000"/>
          <w:sz w:val="32"/>
          <w:szCs w:val="32"/>
        </w:rPr>
        <w:t>1、研究提出全县国民经济和社会发展战略中长期规划和年度计划，研究提出总量平衡、发展速度的调控目标及调控措施，衔接、平衡各主要行业的行业规划。2、负责汇总和分析全县国民经济和社会发展的情况，进行宏观经济的预测、预警。3、综合平衡和高度掌握各类建设资金。统一安排使用县级建设资金的建设项目；指导和监督政策性贷款、国内外建设资金的使用。4、研究提出全县经济结构调整规划，对经济结构进行动态监控指导和组织协调，积极推进经济结构优化升级。5、做好社会总需求和总供给等重要经济总量的平衡和重大比例关系的协调，合理确定全县经济增长速度，合理安排一、二、三产业的发展速度及比例，搞好资源开发引导和促进经济结构合理化和经济协调发展。6、贯彻执行党和国家关于发展经济的路线、方针、政策及有关规定；参与全县国民经济发展战略目标研究中、长期计划及年度计划的编制工作；会同有关部门组织编制、下达和监督工业、商贸经济运行调控方案。7、组织拟定工业、商贸方面的综合</w:t>
      </w:r>
      <w:r>
        <w:rPr>
          <w:rFonts w:cs="Times New Roman" w:hint="eastAsia"/>
          <w:color w:val="000000"/>
          <w:sz w:val="32"/>
          <w:szCs w:val="32"/>
        </w:rPr>
        <w:lastRenderedPageBreak/>
        <w:t>经济政策实施办法，并监督检查，收集、整理、分析和发布经济信息。8、参与编制能源基地建设规划；贯彻执行专项基金相关政策；协调全县煤、电、水、气能源管理工作中存在的问题；组织协调工业环境保护和环保产业的发展。9、开展对外招商引资、经济技术交流合作；负责经济技术协作的组织协调工作。10研究提出粮食宏观调控、总量平衡及粮食流通的中长期规划和收储、动用县级储备粮的建议；推动国有粮食企业改革，研究提出现代粮食流通产业发展战略的建议。11、贯彻实施有关法律、法规及规章，执行国家价格政策；拟定并组织实施地方性价格法规、规章和政策措施。12、执行政府管理的重要商品和服务项目价格，制定和调整重要商品、服务项目相关价格和收费标准。13贯彻执行国家和省、市有关中小企业和非公有制经济的法律法规和方针政策。13研究拟定人口发展战略的职责。承担县城集体工业联合社的行政职责。14、承办县人民政府交办的其他事项。</w:t>
      </w:r>
    </w:p>
    <w:p w:rsidR="00FF18E1" w:rsidRDefault="003A7A28">
      <w:pPr>
        <w:widowControl/>
        <w:shd w:val="clear" w:color="auto" w:fill="FFFFFF"/>
        <w:spacing w:before="100" w:beforeAutospacing="1" w:after="100" w:afterAutospacing="1" w:line="418" w:lineRule="atLeast"/>
        <w:ind w:firstLine="642"/>
        <w:rPr>
          <w:rFonts w:ascii="Verdana" w:eastAsia="宋体" w:hAnsi="Verdana" w:cs="宋体"/>
          <w:color w:val="000000"/>
          <w:kern w:val="0"/>
          <w:sz w:val="19"/>
          <w:szCs w:val="19"/>
        </w:rPr>
      </w:pPr>
      <w:r>
        <w:rPr>
          <w:rFonts w:ascii="_4eff_5b8b" w:eastAsia="宋体" w:hAnsi="_4eff_5b8b" w:cs="宋体"/>
          <w:b/>
          <w:bCs/>
          <w:color w:val="000000"/>
          <w:kern w:val="0"/>
          <w:sz w:val="32"/>
          <w:szCs w:val="32"/>
        </w:rPr>
        <w:t>二、</w:t>
      </w:r>
      <w:r>
        <w:rPr>
          <w:rFonts w:ascii="_4eff_5b8b_GB2312" w:eastAsia="宋体" w:hAnsi="_4eff_5b8b_GB2312" w:cs="宋体"/>
          <w:color w:val="000000"/>
          <w:kern w:val="0"/>
          <w:sz w:val="32"/>
          <w:szCs w:val="32"/>
        </w:rPr>
        <w:t>部门决算单位构成</w:t>
      </w:r>
    </w:p>
    <w:p w:rsidR="00FF18E1" w:rsidRDefault="003A7A28">
      <w:pPr>
        <w:widowControl/>
        <w:shd w:val="clear" w:color="auto" w:fill="FFFFFF"/>
        <w:spacing w:before="100" w:beforeAutospacing="1" w:after="100" w:afterAutospacing="1" w:line="418" w:lineRule="atLeast"/>
        <w:ind w:firstLine="642"/>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2016</w:t>
      </w:r>
      <w:r>
        <w:rPr>
          <w:rFonts w:ascii="_4eff_5b8b_GB2312" w:eastAsia="宋体" w:hAnsi="_4eff_5b8b_GB2312" w:cs="宋体"/>
          <w:color w:val="000000"/>
          <w:kern w:val="0"/>
          <w:sz w:val="32"/>
          <w:szCs w:val="32"/>
        </w:rPr>
        <w:t>年度决算编制范围为一级预算单位</w:t>
      </w:r>
      <w:r>
        <w:rPr>
          <w:rFonts w:ascii="_4eff_5b8b_GB2312" w:eastAsia="宋体" w:hAnsi="_4eff_5b8b_GB2312" w:cs="宋体"/>
          <w:color w:val="000000"/>
          <w:kern w:val="0"/>
          <w:sz w:val="32"/>
          <w:szCs w:val="32"/>
        </w:rPr>
        <w:t>1</w:t>
      </w:r>
      <w:r>
        <w:rPr>
          <w:rFonts w:ascii="_4eff_5b8b_GB2312" w:eastAsia="宋体" w:hAnsi="_4eff_5b8b_GB2312" w:cs="宋体"/>
          <w:color w:val="000000"/>
          <w:kern w:val="0"/>
          <w:sz w:val="32"/>
          <w:szCs w:val="32"/>
        </w:rPr>
        <w:t>个。</w:t>
      </w:r>
    </w:p>
    <w:p w:rsidR="001A7F56" w:rsidRDefault="001A7F56" w:rsidP="001A7F56">
      <w:pPr>
        <w:widowControl/>
        <w:shd w:val="clear" w:color="auto" w:fill="FFFFFF"/>
        <w:spacing w:line="293" w:lineRule="atLeast"/>
        <w:ind w:firstLine="600"/>
        <w:rPr>
          <w:rFonts w:ascii="微软雅黑" w:eastAsia="微软雅黑" w:hAnsi="微软雅黑" w:cs="宋体"/>
          <w:color w:val="222222"/>
          <w:kern w:val="0"/>
          <w:sz w:val="16"/>
          <w:szCs w:val="16"/>
        </w:rPr>
      </w:pPr>
      <w:r>
        <w:rPr>
          <w:rFonts w:ascii="宋体" w:eastAsia="宋体" w:hAnsi="宋体" w:cs="宋体" w:hint="eastAsia"/>
          <w:color w:val="222222"/>
          <w:kern w:val="0"/>
          <w:sz w:val="30"/>
          <w:szCs w:val="30"/>
        </w:rPr>
        <w:t>部门基本情况</w:t>
      </w:r>
      <w:r>
        <w:rPr>
          <w:rFonts w:ascii="微软雅黑" w:eastAsia="微软雅黑" w:hAnsi="微软雅黑" w:cs="宋体" w:hint="eastAsia"/>
          <w:color w:val="222222"/>
          <w:kern w:val="0"/>
          <w:sz w:val="16"/>
          <w:szCs w:val="16"/>
        </w:rPr>
        <w:t>、</w:t>
      </w:r>
      <w:r>
        <w:rPr>
          <w:rFonts w:ascii="宋体" w:eastAsia="宋体" w:hAnsi="宋体" w:cs="宋体" w:hint="eastAsia"/>
          <w:color w:val="222222"/>
          <w:kern w:val="0"/>
          <w:sz w:val="30"/>
          <w:szCs w:val="30"/>
        </w:rPr>
        <w:t>机构、人员变化及原因：</w:t>
      </w:r>
    </w:p>
    <w:p w:rsidR="001A7F56" w:rsidRDefault="001A7F56" w:rsidP="001A7F56">
      <w:pPr>
        <w:widowControl/>
        <w:shd w:val="clear" w:color="auto" w:fill="FFFFFF"/>
        <w:spacing w:line="293" w:lineRule="atLeast"/>
        <w:ind w:firstLine="600"/>
        <w:rPr>
          <w:rFonts w:ascii="微软雅黑" w:eastAsia="微软雅黑" w:hAnsi="微软雅黑" w:cs="宋体"/>
          <w:color w:val="222222"/>
          <w:kern w:val="0"/>
          <w:sz w:val="16"/>
          <w:szCs w:val="16"/>
        </w:rPr>
      </w:pPr>
      <w:r>
        <w:rPr>
          <w:rFonts w:ascii="宋体" w:eastAsia="宋体" w:hAnsi="宋体" w:cs="宋体" w:hint="eastAsia"/>
          <w:color w:val="222222"/>
          <w:kern w:val="0"/>
          <w:sz w:val="30"/>
          <w:szCs w:val="30"/>
        </w:rPr>
        <w:t>1、机构情况及增减变动原因</w:t>
      </w:r>
    </w:p>
    <w:p w:rsidR="001A7F56" w:rsidRDefault="001A7F56" w:rsidP="001A7F56">
      <w:pPr>
        <w:widowControl/>
        <w:shd w:val="clear" w:color="auto" w:fill="FFFFFF"/>
        <w:spacing w:line="293" w:lineRule="atLeast"/>
        <w:ind w:firstLine="600"/>
        <w:rPr>
          <w:rFonts w:ascii="微软雅黑" w:eastAsia="微软雅黑" w:hAnsi="微软雅黑" w:cs="宋体"/>
          <w:color w:val="222222"/>
          <w:kern w:val="0"/>
          <w:sz w:val="16"/>
          <w:szCs w:val="16"/>
        </w:rPr>
      </w:pPr>
      <w:r>
        <w:rPr>
          <w:rFonts w:ascii="宋体" w:eastAsia="宋体" w:hAnsi="宋体" w:cs="宋体" w:hint="eastAsia"/>
          <w:color w:val="222222"/>
          <w:kern w:val="0"/>
          <w:sz w:val="30"/>
          <w:szCs w:val="30"/>
        </w:rPr>
        <w:t>全局共有独立编制机构  1 个。本年度参加决算单位1  个，较上年度没有增减。</w:t>
      </w:r>
    </w:p>
    <w:p w:rsidR="001A7F56" w:rsidRDefault="001A7F56" w:rsidP="001A7F56">
      <w:pPr>
        <w:widowControl/>
        <w:shd w:val="clear" w:color="auto" w:fill="FFFFFF"/>
        <w:spacing w:line="293" w:lineRule="atLeast"/>
        <w:ind w:firstLine="600"/>
        <w:rPr>
          <w:rFonts w:ascii="微软雅黑" w:eastAsia="微软雅黑" w:hAnsi="微软雅黑" w:cs="宋体"/>
          <w:color w:val="222222"/>
          <w:kern w:val="0"/>
          <w:sz w:val="16"/>
          <w:szCs w:val="16"/>
        </w:rPr>
      </w:pPr>
      <w:r>
        <w:rPr>
          <w:rFonts w:ascii="宋体" w:eastAsia="宋体" w:hAnsi="宋体" w:cs="宋体" w:hint="eastAsia"/>
          <w:color w:val="222222"/>
          <w:kern w:val="0"/>
          <w:sz w:val="30"/>
          <w:szCs w:val="30"/>
        </w:rPr>
        <w:lastRenderedPageBreak/>
        <w:t>人员情况及增减变动原因</w:t>
      </w:r>
    </w:p>
    <w:p w:rsidR="001A7F56" w:rsidRDefault="001A7F56" w:rsidP="001A7F56">
      <w:pPr>
        <w:widowControl/>
        <w:shd w:val="clear" w:color="auto" w:fill="FFFFFF"/>
        <w:spacing w:line="293" w:lineRule="atLeast"/>
        <w:ind w:firstLine="600"/>
        <w:rPr>
          <w:rFonts w:ascii="微软雅黑" w:eastAsia="微软雅黑" w:hAnsi="微软雅黑" w:cs="宋体"/>
          <w:color w:val="222222"/>
          <w:kern w:val="0"/>
          <w:sz w:val="16"/>
          <w:szCs w:val="16"/>
        </w:rPr>
      </w:pPr>
      <w:r>
        <w:rPr>
          <w:rFonts w:ascii="宋体" w:eastAsia="宋体" w:hAnsi="宋体" w:cs="宋体" w:hint="eastAsia"/>
          <w:color w:val="222222"/>
          <w:kern w:val="0"/>
          <w:sz w:val="30"/>
          <w:szCs w:val="30"/>
        </w:rPr>
        <w:t>（1）编制：全局现有编制 27人无变动。</w:t>
      </w:r>
    </w:p>
    <w:p w:rsidR="001A7F56" w:rsidRDefault="001A7F56" w:rsidP="001A7F56">
      <w:pPr>
        <w:widowControl/>
        <w:shd w:val="clear" w:color="auto" w:fill="FFFFFF"/>
        <w:spacing w:line="293" w:lineRule="atLeast"/>
        <w:ind w:firstLine="600"/>
        <w:rPr>
          <w:rFonts w:ascii="微软雅黑" w:eastAsia="微软雅黑" w:hAnsi="微软雅黑" w:cs="宋体"/>
          <w:color w:val="222222"/>
          <w:kern w:val="0"/>
          <w:sz w:val="16"/>
          <w:szCs w:val="16"/>
        </w:rPr>
      </w:pPr>
      <w:r>
        <w:rPr>
          <w:rFonts w:ascii="宋体" w:eastAsia="宋体" w:hAnsi="宋体" w:cs="宋体" w:hint="eastAsia"/>
          <w:color w:val="222222"/>
          <w:kern w:val="0"/>
          <w:sz w:val="30"/>
          <w:szCs w:val="30"/>
        </w:rPr>
        <w:t>其中：行政编制18人；事业编制6人；工勤编制3人。</w:t>
      </w:r>
    </w:p>
    <w:p w:rsidR="001A7F56" w:rsidRDefault="001A7F56" w:rsidP="001A7F56">
      <w:pPr>
        <w:widowControl/>
        <w:shd w:val="clear" w:color="auto" w:fill="FFFFFF"/>
        <w:spacing w:line="293" w:lineRule="atLeast"/>
        <w:ind w:firstLine="600"/>
        <w:rPr>
          <w:rFonts w:ascii="微软雅黑" w:eastAsia="微软雅黑" w:hAnsi="微软雅黑" w:cs="宋体"/>
          <w:color w:val="222222"/>
          <w:kern w:val="0"/>
          <w:sz w:val="16"/>
          <w:szCs w:val="16"/>
        </w:rPr>
      </w:pPr>
      <w:r>
        <w:rPr>
          <w:rFonts w:ascii="宋体" w:eastAsia="宋体" w:hAnsi="宋体" w:cs="宋体" w:hint="eastAsia"/>
          <w:color w:val="222222"/>
          <w:kern w:val="0"/>
          <w:sz w:val="30"/>
          <w:szCs w:val="30"/>
        </w:rPr>
        <w:t>（2）人员：全局现有人员32人。</w:t>
      </w:r>
    </w:p>
    <w:p w:rsidR="001A7F56" w:rsidRDefault="001A7F56" w:rsidP="001A7F56">
      <w:pPr>
        <w:widowControl/>
        <w:shd w:val="clear" w:color="auto" w:fill="FFFFFF"/>
        <w:spacing w:line="293" w:lineRule="atLeast"/>
        <w:ind w:firstLine="600"/>
        <w:rPr>
          <w:rFonts w:ascii="微软雅黑" w:eastAsia="微软雅黑" w:hAnsi="微软雅黑" w:cs="宋体"/>
          <w:color w:val="222222"/>
          <w:kern w:val="0"/>
          <w:sz w:val="16"/>
          <w:szCs w:val="16"/>
        </w:rPr>
      </w:pPr>
      <w:r>
        <w:rPr>
          <w:rFonts w:ascii="宋体" w:eastAsia="宋体" w:hAnsi="宋体" w:cs="宋体" w:hint="eastAsia"/>
          <w:color w:val="222222"/>
          <w:kern w:val="0"/>
          <w:sz w:val="30"/>
          <w:szCs w:val="30"/>
        </w:rPr>
        <w:t>其中：行政  </w:t>
      </w:r>
      <w:r w:rsidR="003A7A28">
        <w:rPr>
          <w:rFonts w:ascii="宋体" w:eastAsia="宋体" w:hAnsi="宋体" w:cs="宋体" w:hint="eastAsia"/>
          <w:color w:val="222222"/>
          <w:kern w:val="0"/>
          <w:sz w:val="30"/>
          <w:szCs w:val="30"/>
        </w:rPr>
        <w:t>16</w:t>
      </w:r>
      <w:r>
        <w:rPr>
          <w:rFonts w:ascii="宋体" w:eastAsia="宋体" w:hAnsi="宋体" w:cs="宋体" w:hint="eastAsia"/>
          <w:color w:val="222222"/>
          <w:kern w:val="0"/>
          <w:sz w:val="30"/>
          <w:szCs w:val="30"/>
        </w:rPr>
        <w:t>人，</w:t>
      </w:r>
      <w:r w:rsidR="003A7A28">
        <w:rPr>
          <w:rFonts w:ascii="宋体" w:eastAsia="宋体" w:hAnsi="宋体" w:cs="宋体" w:hint="eastAsia"/>
          <w:color w:val="222222"/>
          <w:kern w:val="0"/>
          <w:sz w:val="30"/>
          <w:szCs w:val="30"/>
        </w:rPr>
        <w:t>事业编制14人，</w:t>
      </w:r>
      <w:r>
        <w:rPr>
          <w:rFonts w:ascii="宋体" w:eastAsia="宋体" w:hAnsi="宋体" w:cs="宋体" w:hint="eastAsia"/>
          <w:color w:val="222222"/>
          <w:kern w:val="0"/>
          <w:sz w:val="30"/>
          <w:szCs w:val="30"/>
        </w:rPr>
        <w:t>工勤编制 </w:t>
      </w:r>
      <w:r w:rsidR="003A7A28">
        <w:rPr>
          <w:rFonts w:ascii="宋体" w:eastAsia="宋体" w:hAnsi="宋体" w:cs="宋体" w:hint="eastAsia"/>
          <w:color w:val="222222"/>
          <w:kern w:val="0"/>
          <w:sz w:val="30"/>
          <w:szCs w:val="30"/>
        </w:rPr>
        <w:t>2人</w:t>
      </w:r>
      <w:r>
        <w:rPr>
          <w:rFonts w:ascii="宋体" w:eastAsia="宋体" w:hAnsi="宋体" w:cs="宋体" w:hint="eastAsia"/>
          <w:color w:val="222222"/>
          <w:kern w:val="0"/>
          <w:sz w:val="30"/>
          <w:szCs w:val="30"/>
        </w:rPr>
        <w:t>。</w:t>
      </w:r>
    </w:p>
    <w:p w:rsidR="001A7F56" w:rsidRDefault="001A7F56" w:rsidP="001A7F56">
      <w:pPr>
        <w:widowControl/>
        <w:shd w:val="clear" w:color="auto" w:fill="FFFFFF"/>
        <w:spacing w:line="293" w:lineRule="atLeast"/>
        <w:ind w:firstLine="600"/>
        <w:rPr>
          <w:rFonts w:ascii="微软雅黑" w:eastAsia="微软雅黑" w:hAnsi="微软雅黑" w:cs="宋体"/>
          <w:color w:val="222222"/>
          <w:kern w:val="0"/>
          <w:sz w:val="16"/>
          <w:szCs w:val="16"/>
        </w:rPr>
      </w:pPr>
      <w:r>
        <w:rPr>
          <w:rFonts w:ascii="宋体" w:eastAsia="宋体" w:hAnsi="宋体" w:cs="宋体" w:hint="eastAsia"/>
          <w:color w:val="222222"/>
          <w:kern w:val="0"/>
          <w:sz w:val="30"/>
          <w:szCs w:val="30"/>
        </w:rPr>
        <w:t>（3）财政供养人数</w:t>
      </w:r>
      <w:r w:rsidR="003A7A28">
        <w:rPr>
          <w:rFonts w:ascii="宋体" w:eastAsia="宋体" w:hAnsi="宋体" w:cs="宋体" w:hint="eastAsia"/>
          <w:color w:val="222222"/>
          <w:kern w:val="0"/>
          <w:sz w:val="30"/>
          <w:szCs w:val="30"/>
        </w:rPr>
        <w:t>32</w:t>
      </w:r>
      <w:r>
        <w:rPr>
          <w:rFonts w:ascii="宋体" w:eastAsia="宋体" w:hAnsi="宋体" w:cs="宋体" w:hint="eastAsia"/>
          <w:color w:val="222222"/>
          <w:kern w:val="0"/>
          <w:sz w:val="30"/>
          <w:szCs w:val="30"/>
        </w:rPr>
        <w:t>人。</w:t>
      </w:r>
    </w:p>
    <w:p w:rsidR="00FF18E1" w:rsidRDefault="003A7A28">
      <w:pPr>
        <w:widowControl/>
        <w:shd w:val="clear" w:color="auto" w:fill="FFFFFF"/>
        <w:spacing w:before="100" w:beforeAutospacing="1" w:after="100" w:afterAutospacing="1" w:line="418" w:lineRule="atLeast"/>
        <w:ind w:firstLine="642"/>
        <w:jc w:val="center"/>
        <w:rPr>
          <w:rFonts w:ascii="Verdana" w:eastAsia="宋体" w:hAnsi="Verdana" w:cs="宋体"/>
          <w:color w:val="000000"/>
          <w:kern w:val="0"/>
          <w:sz w:val="19"/>
          <w:szCs w:val="19"/>
        </w:rPr>
      </w:pPr>
      <w:r>
        <w:rPr>
          <w:rFonts w:ascii="_4eff_5b8b_GB2312" w:eastAsia="宋体" w:hAnsi="_4eff_5b8b_GB2312" w:cs="宋体"/>
          <w:b/>
          <w:bCs/>
          <w:color w:val="000000"/>
          <w:kern w:val="0"/>
          <w:sz w:val="36"/>
          <w:szCs w:val="36"/>
        </w:rPr>
        <w:t>第二部分</w:t>
      </w:r>
      <w:r>
        <w:rPr>
          <w:rFonts w:ascii="_4eff_5b8b_GB2312" w:eastAsia="宋体" w:hAnsi="_4eff_5b8b_GB2312" w:cs="宋体"/>
          <w:b/>
          <w:bCs/>
          <w:color w:val="000000"/>
          <w:kern w:val="0"/>
          <w:sz w:val="36"/>
          <w:szCs w:val="36"/>
        </w:rPr>
        <w:t xml:space="preserve"> 2016</w:t>
      </w:r>
      <w:r>
        <w:rPr>
          <w:rFonts w:ascii="_4eff_5b8b_GB2312" w:eastAsia="宋体" w:hAnsi="_4eff_5b8b_GB2312" w:cs="宋体"/>
          <w:b/>
          <w:bCs/>
          <w:color w:val="000000"/>
          <w:kern w:val="0"/>
          <w:sz w:val="36"/>
          <w:szCs w:val="36"/>
        </w:rPr>
        <w:t>年度部门决算报表</w:t>
      </w:r>
    </w:p>
    <w:p w:rsidR="00FF18E1" w:rsidRDefault="003A7A28">
      <w:pPr>
        <w:widowControl/>
        <w:shd w:val="clear" w:color="auto" w:fill="FFFFFF"/>
        <w:spacing w:before="100" w:beforeAutospacing="1" w:after="100" w:afterAutospacing="1" w:line="418" w:lineRule="atLeast"/>
        <w:ind w:firstLine="642"/>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此部分内容见附表</w:t>
      </w:r>
    </w:p>
    <w:p w:rsidR="00FF18E1" w:rsidRDefault="003A7A28">
      <w:pPr>
        <w:widowControl/>
        <w:shd w:val="clear" w:color="auto" w:fill="FFFFFF"/>
        <w:spacing w:before="100" w:beforeAutospacing="1" w:after="100" w:afterAutospacing="1" w:line="418" w:lineRule="atLeast"/>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               </w:t>
      </w:r>
    </w:p>
    <w:p w:rsidR="00FF18E1" w:rsidRDefault="003A7A28">
      <w:pPr>
        <w:widowControl/>
        <w:shd w:val="clear" w:color="auto" w:fill="FFFFFF"/>
        <w:spacing w:before="100" w:beforeAutospacing="1" w:after="100" w:afterAutospacing="1" w:line="418" w:lineRule="atLeast"/>
        <w:ind w:firstLine="642"/>
        <w:jc w:val="center"/>
        <w:rPr>
          <w:rFonts w:ascii="Verdana" w:eastAsia="宋体" w:hAnsi="Verdana" w:cs="宋体"/>
          <w:color w:val="000000"/>
          <w:kern w:val="0"/>
          <w:sz w:val="19"/>
          <w:szCs w:val="19"/>
        </w:rPr>
      </w:pPr>
      <w:r>
        <w:rPr>
          <w:rFonts w:ascii="_4eff_5b8b_GB2312" w:eastAsia="宋体" w:hAnsi="_4eff_5b8b_GB2312" w:cs="宋体"/>
          <w:b/>
          <w:bCs/>
          <w:color w:val="000000"/>
          <w:kern w:val="0"/>
          <w:sz w:val="36"/>
          <w:szCs w:val="36"/>
        </w:rPr>
        <w:t>第三部分</w:t>
      </w:r>
      <w:r>
        <w:rPr>
          <w:rFonts w:ascii="_4eff_5b8b_GB2312" w:eastAsia="宋体" w:hAnsi="_4eff_5b8b_GB2312" w:cs="宋体"/>
          <w:b/>
          <w:bCs/>
          <w:color w:val="000000"/>
          <w:kern w:val="0"/>
          <w:sz w:val="36"/>
          <w:szCs w:val="36"/>
        </w:rPr>
        <w:t xml:space="preserve"> 2016</w:t>
      </w:r>
      <w:r>
        <w:rPr>
          <w:rFonts w:ascii="_4eff_5b8b_GB2312" w:eastAsia="宋体" w:hAnsi="_4eff_5b8b_GB2312" w:cs="宋体"/>
          <w:b/>
          <w:bCs/>
          <w:color w:val="000000"/>
          <w:kern w:val="0"/>
          <w:sz w:val="36"/>
          <w:szCs w:val="36"/>
        </w:rPr>
        <w:t>年部分决算情况说明</w:t>
      </w:r>
    </w:p>
    <w:p w:rsidR="00FF18E1" w:rsidRDefault="003A7A28">
      <w:pPr>
        <w:widowControl/>
        <w:shd w:val="clear" w:color="auto" w:fill="FFFFFF"/>
        <w:spacing w:before="100" w:beforeAutospacing="1" w:after="100" w:afterAutospacing="1" w:line="660" w:lineRule="atLeast"/>
        <w:rPr>
          <w:rFonts w:ascii="Verdana" w:eastAsia="宋体" w:hAnsi="Verdana" w:cs="宋体"/>
          <w:color w:val="000000"/>
          <w:kern w:val="0"/>
          <w:sz w:val="19"/>
          <w:szCs w:val="19"/>
        </w:rPr>
      </w:pPr>
      <w:r>
        <w:rPr>
          <w:rFonts w:ascii="_9ed1_4f53" w:eastAsia="宋体" w:hAnsi="_9ed1_4f53" w:cs="宋体"/>
          <w:color w:val="000000"/>
          <w:kern w:val="0"/>
          <w:sz w:val="32"/>
          <w:szCs w:val="32"/>
        </w:rPr>
        <w:t>一、收入支出决算总体情况说明</w:t>
      </w:r>
    </w:p>
    <w:p w:rsidR="00FF18E1" w:rsidRDefault="003A7A28">
      <w:pPr>
        <w:widowControl/>
        <w:shd w:val="clear" w:color="auto" w:fill="FFFFFF"/>
        <w:spacing w:before="100" w:beforeAutospacing="1" w:after="100" w:afterAutospacing="1" w:line="660" w:lineRule="atLeast"/>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2016</w:t>
      </w:r>
      <w:r>
        <w:rPr>
          <w:rFonts w:ascii="_4eff_5b8b_GB2312" w:eastAsia="宋体" w:hAnsi="_4eff_5b8b_GB2312" w:cs="宋体"/>
          <w:color w:val="000000"/>
          <w:kern w:val="0"/>
          <w:sz w:val="32"/>
          <w:szCs w:val="32"/>
        </w:rPr>
        <w:t>年度收入总计</w:t>
      </w:r>
      <w:r>
        <w:rPr>
          <w:rFonts w:ascii="_4eff_5b8b_GB2312" w:eastAsia="宋体" w:hAnsi="_4eff_5b8b_GB2312" w:cs="宋体"/>
          <w:color w:val="000000"/>
          <w:kern w:val="0"/>
          <w:sz w:val="32"/>
          <w:szCs w:val="32"/>
        </w:rPr>
        <w:t>1277.7786</w:t>
      </w:r>
      <w:r>
        <w:rPr>
          <w:rFonts w:ascii="_4eff_5b8b_GB2312" w:eastAsia="宋体" w:hAnsi="_4eff_5b8b_GB2312" w:cs="宋体"/>
          <w:color w:val="000000"/>
          <w:kern w:val="0"/>
          <w:sz w:val="32"/>
          <w:szCs w:val="32"/>
        </w:rPr>
        <w:t>万元，</w:t>
      </w:r>
      <w:r>
        <w:rPr>
          <w:rFonts w:ascii="_4eff_5b8b_GB2312" w:eastAsia="宋体" w:hAnsi="_4eff_5b8b_GB2312" w:cs="宋体" w:hint="eastAsia"/>
          <w:color w:val="000000"/>
          <w:kern w:val="0"/>
          <w:sz w:val="32"/>
          <w:szCs w:val="32"/>
        </w:rPr>
        <w:t>较上年减少</w:t>
      </w:r>
      <w:r>
        <w:rPr>
          <w:rFonts w:ascii="_4eff_5b8b_GB2312" w:eastAsia="宋体" w:hAnsi="_4eff_5b8b_GB2312" w:cs="宋体" w:hint="eastAsia"/>
          <w:color w:val="000000"/>
          <w:kern w:val="0"/>
          <w:sz w:val="32"/>
          <w:szCs w:val="32"/>
        </w:rPr>
        <w:t>563645</w:t>
      </w:r>
      <w:r>
        <w:rPr>
          <w:rFonts w:ascii="_4eff_5b8b_GB2312" w:eastAsia="宋体" w:hAnsi="_4eff_5b8b_GB2312" w:cs="宋体" w:hint="eastAsia"/>
          <w:color w:val="000000"/>
          <w:kern w:val="0"/>
          <w:sz w:val="32"/>
          <w:szCs w:val="32"/>
        </w:rPr>
        <w:t>元</w:t>
      </w:r>
      <w:r>
        <w:rPr>
          <w:rFonts w:ascii="_4eff_5b8b_GB2312" w:eastAsia="宋体" w:hAnsi="_4eff_5b8b_GB2312" w:cs="宋体"/>
          <w:color w:val="000000"/>
          <w:kern w:val="0"/>
          <w:sz w:val="32"/>
          <w:szCs w:val="32"/>
        </w:rPr>
        <w:t>其中：年初结</w:t>
      </w:r>
      <w:r>
        <w:rPr>
          <w:rFonts w:ascii="_4eff_5b8b_GB2312" w:eastAsia="宋体" w:hAnsi="_4eff_5b8b_GB2312" w:cs="宋体"/>
          <w:color w:val="000000"/>
          <w:kern w:val="0"/>
          <w:sz w:val="32"/>
          <w:szCs w:val="32"/>
        </w:rPr>
        <w:t xml:space="preserve"> </w:t>
      </w:r>
      <w:r>
        <w:rPr>
          <w:rFonts w:ascii="_4eff_5b8b_GB2312" w:eastAsia="宋体" w:hAnsi="_4eff_5b8b_GB2312" w:cs="宋体"/>
          <w:color w:val="000000"/>
          <w:kern w:val="0"/>
          <w:sz w:val="32"/>
          <w:szCs w:val="32"/>
        </w:rPr>
        <w:t>账和结余</w:t>
      </w:r>
      <w:r>
        <w:rPr>
          <w:rFonts w:ascii="_4eff_5b8b_GB2312" w:eastAsia="宋体" w:hAnsi="_4eff_5b8b_GB2312" w:cs="宋体"/>
          <w:color w:val="000000"/>
          <w:kern w:val="0"/>
          <w:sz w:val="32"/>
          <w:szCs w:val="32"/>
        </w:rPr>
        <w:t>498</w:t>
      </w:r>
      <w:r>
        <w:rPr>
          <w:rFonts w:ascii="_4eff_5b8b_GB2312" w:eastAsia="宋体" w:hAnsi="_4eff_5b8b_GB2312" w:cs="宋体"/>
          <w:color w:val="000000"/>
          <w:kern w:val="0"/>
          <w:sz w:val="32"/>
          <w:szCs w:val="32"/>
        </w:rPr>
        <w:t>万元，财政拨款收入</w:t>
      </w:r>
      <w:r>
        <w:rPr>
          <w:rFonts w:ascii="_4eff_5b8b_GB2312" w:eastAsia="宋体" w:hAnsi="_4eff_5b8b_GB2312" w:cs="宋体"/>
          <w:color w:val="000000"/>
          <w:kern w:val="0"/>
          <w:sz w:val="32"/>
          <w:szCs w:val="32"/>
        </w:rPr>
        <w:t>779.7786</w:t>
      </w:r>
      <w:r>
        <w:rPr>
          <w:rFonts w:ascii="_4eff_5b8b_GB2312" w:eastAsia="宋体" w:hAnsi="_4eff_5b8b_GB2312" w:cs="宋体"/>
          <w:color w:val="000000"/>
          <w:kern w:val="0"/>
          <w:sz w:val="32"/>
          <w:szCs w:val="32"/>
        </w:rPr>
        <w:t>万元。</w:t>
      </w:r>
    </w:p>
    <w:p w:rsidR="00FF18E1" w:rsidRDefault="003A7A28">
      <w:pPr>
        <w:widowControl/>
        <w:shd w:val="clear" w:color="auto" w:fill="FFFFFF"/>
        <w:spacing w:before="100" w:beforeAutospacing="1" w:after="100" w:afterAutospacing="1" w:line="660" w:lineRule="atLeast"/>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2016</w:t>
      </w:r>
      <w:r>
        <w:rPr>
          <w:rFonts w:ascii="_4eff_5b8b_GB2312" w:eastAsia="宋体" w:hAnsi="_4eff_5b8b_GB2312" w:cs="宋体"/>
          <w:color w:val="000000"/>
          <w:kern w:val="0"/>
          <w:sz w:val="32"/>
          <w:szCs w:val="32"/>
        </w:rPr>
        <w:t>年度支出总计</w:t>
      </w:r>
      <w:r>
        <w:rPr>
          <w:rFonts w:ascii="_4eff_5b8b_GB2312" w:eastAsia="宋体" w:hAnsi="_4eff_5b8b_GB2312" w:cs="宋体"/>
          <w:color w:val="000000"/>
          <w:kern w:val="0"/>
          <w:sz w:val="32"/>
          <w:szCs w:val="32"/>
        </w:rPr>
        <w:t>1192.8822</w:t>
      </w:r>
      <w:r>
        <w:rPr>
          <w:rFonts w:ascii="_4eff_5b8b_GB2312" w:eastAsia="宋体" w:hAnsi="_4eff_5b8b_GB2312" w:cs="宋体"/>
          <w:color w:val="000000"/>
          <w:kern w:val="0"/>
          <w:sz w:val="32"/>
          <w:szCs w:val="32"/>
        </w:rPr>
        <w:t>万元，</w:t>
      </w:r>
      <w:r>
        <w:rPr>
          <w:rFonts w:ascii="_4eff_5b8b_GB2312" w:eastAsia="宋体" w:hAnsi="_4eff_5b8b_GB2312" w:cs="宋体" w:hint="eastAsia"/>
          <w:color w:val="000000"/>
          <w:kern w:val="0"/>
          <w:sz w:val="32"/>
          <w:szCs w:val="32"/>
        </w:rPr>
        <w:t>较上年减少</w:t>
      </w:r>
      <w:r>
        <w:rPr>
          <w:rFonts w:ascii="_4eff_5b8b_GB2312" w:eastAsia="宋体" w:hAnsi="_4eff_5b8b_GB2312" w:cs="宋体" w:hint="eastAsia"/>
          <w:color w:val="000000"/>
          <w:kern w:val="0"/>
          <w:sz w:val="32"/>
          <w:szCs w:val="32"/>
        </w:rPr>
        <w:t>2872609</w:t>
      </w:r>
      <w:r>
        <w:rPr>
          <w:rFonts w:ascii="_4eff_5b8b_GB2312" w:eastAsia="宋体" w:hAnsi="_4eff_5b8b_GB2312" w:cs="宋体" w:hint="eastAsia"/>
          <w:color w:val="000000"/>
          <w:kern w:val="0"/>
          <w:sz w:val="32"/>
          <w:szCs w:val="32"/>
        </w:rPr>
        <w:t>元</w:t>
      </w:r>
      <w:r>
        <w:rPr>
          <w:rFonts w:ascii="_4eff_5b8b_GB2312" w:eastAsia="宋体" w:hAnsi="_4eff_5b8b_GB2312" w:cs="宋体"/>
          <w:color w:val="000000"/>
          <w:kern w:val="0"/>
          <w:sz w:val="32"/>
          <w:szCs w:val="32"/>
        </w:rPr>
        <w:t>其中：一般公共服务支出</w:t>
      </w:r>
      <w:r>
        <w:rPr>
          <w:rFonts w:ascii="_4eff_5b8b_GB2312" w:eastAsia="宋体" w:hAnsi="_4eff_5b8b_GB2312" w:cs="宋体"/>
          <w:color w:val="000000"/>
          <w:kern w:val="0"/>
          <w:sz w:val="32"/>
          <w:szCs w:val="32"/>
        </w:rPr>
        <w:t>567.9223</w:t>
      </w:r>
      <w:r>
        <w:rPr>
          <w:rFonts w:ascii="_4eff_5b8b_GB2312" w:eastAsia="宋体" w:hAnsi="_4eff_5b8b_GB2312" w:cs="宋体"/>
          <w:color w:val="000000"/>
          <w:kern w:val="0"/>
          <w:sz w:val="32"/>
          <w:szCs w:val="32"/>
        </w:rPr>
        <w:t>万元，农林水支出</w:t>
      </w:r>
      <w:r>
        <w:rPr>
          <w:rFonts w:ascii="_4eff_5b8b_GB2312" w:eastAsia="宋体" w:hAnsi="_4eff_5b8b_GB2312" w:cs="宋体"/>
          <w:color w:val="000000"/>
          <w:kern w:val="0"/>
          <w:sz w:val="32"/>
          <w:szCs w:val="32"/>
        </w:rPr>
        <w:t>521.1000</w:t>
      </w:r>
      <w:r>
        <w:rPr>
          <w:rFonts w:ascii="_4eff_5b8b_GB2312" w:eastAsia="宋体" w:hAnsi="_4eff_5b8b_GB2312" w:cs="宋体"/>
          <w:color w:val="000000"/>
          <w:kern w:val="0"/>
          <w:sz w:val="32"/>
          <w:szCs w:val="32"/>
        </w:rPr>
        <w:t>，粮油物资储备支出</w:t>
      </w:r>
      <w:r>
        <w:rPr>
          <w:rFonts w:ascii="_4eff_5b8b_GB2312" w:eastAsia="宋体" w:hAnsi="_4eff_5b8b_GB2312" w:cs="宋体"/>
          <w:color w:val="000000"/>
          <w:kern w:val="0"/>
          <w:sz w:val="32"/>
          <w:szCs w:val="32"/>
        </w:rPr>
        <w:t>103.8600</w:t>
      </w:r>
      <w:r>
        <w:rPr>
          <w:rFonts w:ascii="_4eff_5b8b_GB2312" w:eastAsia="宋体" w:hAnsi="_4eff_5b8b_GB2312" w:cs="宋体"/>
          <w:color w:val="000000"/>
          <w:kern w:val="0"/>
          <w:sz w:val="32"/>
          <w:szCs w:val="32"/>
        </w:rPr>
        <w:t>万元，年末结转和结余</w:t>
      </w:r>
      <w:r>
        <w:rPr>
          <w:rFonts w:ascii="_4eff_5b8b_GB2312" w:eastAsia="宋体" w:hAnsi="_4eff_5b8b_GB2312" w:cs="宋体"/>
          <w:color w:val="000000"/>
          <w:kern w:val="0"/>
          <w:sz w:val="32"/>
          <w:szCs w:val="32"/>
        </w:rPr>
        <w:t>84.8963</w:t>
      </w:r>
      <w:r>
        <w:rPr>
          <w:rFonts w:ascii="_4eff_5b8b_GB2312" w:eastAsia="宋体" w:hAnsi="_4eff_5b8b_GB2312" w:cs="宋体"/>
          <w:color w:val="000000"/>
          <w:kern w:val="0"/>
          <w:sz w:val="32"/>
          <w:szCs w:val="32"/>
        </w:rPr>
        <w:t>万元。</w:t>
      </w:r>
      <w:r>
        <w:rPr>
          <w:rFonts w:ascii="_4eff_5b8b_GB2312" w:eastAsia="宋体" w:hAnsi="_4eff_5b8b_GB2312" w:cs="宋体" w:hint="eastAsia"/>
          <w:color w:val="000000"/>
          <w:kern w:val="0"/>
          <w:sz w:val="32"/>
          <w:szCs w:val="32"/>
        </w:rPr>
        <w:t>行政运行</w:t>
      </w:r>
      <w:r>
        <w:rPr>
          <w:rFonts w:ascii="_4eff_5b8b_GB2312" w:eastAsia="宋体" w:hAnsi="_4eff_5b8b_GB2312" w:cs="宋体" w:hint="eastAsia"/>
          <w:color w:val="000000"/>
          <w:kern w:val="0"/>
          <w:sz w:val="32"/>
          <w:szCs w:val="32"/>
        </w:rPr>
        <w:t>5168492.84</w:t>
      </w:r>
      <w:r>
        <w:rPr>
          <w:rFonts w:ascii="_4eff_5b8b_GB2312" w:eastAsia="宋体" w:hAnsi="_4eff_5b8b_GB2312" w:cs="宋体" w:hint="eastAsia"/>
          <w:color w:val="000000"/>
          <w:kern w:val="0"/>
          <w:sz w:val="32"/>
          <w:szCs w:val="32"/>
        </w:rPr>
        <w:t>元</w:t>
      </w:r>
      <w:bookmarkStart w:id="0" w:name="_GoBack"/>
      <w:bookmarkEnd w:id="0"/>
    </w:p>
    <w:p w:rsidR="00FF18E1" w:rsidRDefault="003A7A28">
      <w:pPr>
        <w:widowControl/>
        <w:shd w:val="clear" w:color="auto" w:fill="FFFFFF"/>
        <w:spacing w:before="100" w:beforeAutospacing="1" w:after="100" w:afterAutospacing="1" w:line="660" w:lineRule="atLeast"/>
        <w:rPr>
          <w:rFonts w:ascii="Verdana" w:eastAsia="宋体" w:hAnsi="Verdana" w:cs="宋体"/>
          <w:color w:val="000000"/>
          <w:kern w:val="0"/>
          <w:sz w:val="19"/>
          <w:szCs w:val="19"/>
        </w:rPr>
      </w:pPr>
      <w:r>
        <w:rPr>
          <w:rFonts w:ascii="_9ed1_4f53" w:eastAsia="宋体" w:hAnsi="_9ed1_4f53" w:cs="宋体"/>
          <w:color w:val="000000"/>
          <w:kern w:val="0"/>
          <w:sz w:val="32"/>
          <w:szCs w:val="32"/>
        </w:rPr>
        <w:lastRenderedPageBreak/>
        <w:t>二、一般公共预算财政拨款支出决算情况说明</w:t>
      </w:r>
    </w:p>
    <w:p w:rsidR="00FF18E1" w:rsidRDefault="003A7A28">
      <w:pPr>
        <w:widowControl/>
        <w:shd w:val="clear" w:color="auto" w:fill="FFFFFF"/>
        <w:spacing w:before="100" w:beforeAutospacing="1" w:after="100" w:afterAutospacing="1" w:line="660" w:lineRule="atLeast"/>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2016</w:t>
      </w:r>
      <w:r>
        <w:rPr>
          <w:rFonts w:ascii="_4eff_5b8b_GB2312" w:eastAsia="宋体" w:hAnsi="_4eff_5b8b_GB2312" w:cs="宋体"/>
          <w:color w:val="000000"/>
          <w:kern w:val="0"/>
          <w:sz w:val="32"/>
          <w:szCs w:val="32"/>
        </w:rPr>
        <w:t>年度一般公共预算财政拨款支出决算为</w:t>
      </w:r>
      <w:r>
        <w:rPr>
          <w:rFonts w:ascii="_4eff_5b8b_GB2312" w:eastAsia="宋体" w:hAnsi="_4eff_5b8b_GB2312" w:cs="宋体"/>
          <w:color w:val="000000"/>
          <w:kern w:val="0"/>
          <w:sz w:val="32"/>
          <w:szCs w:val="32"/>
        </w:rPr>
        <w:t>1192.8823</w:t>
      </w:r>
      <w:r>
        <w:rPr>
          <w:rFonts w:ascii="_4eff_5b8b_GB2312" w:eastAsia="宋体" w:hAnsi="_4eff_5b8b_GB2312" w:cs="宋体"/>
          <w:color w:val="000000"/>
          <w:kern w:val="0"/>
          <w:sz w:val="32"/>
          <w:szCs w:val="32"/>
        </w:rPr>
        <w:t>万元，具体情况如下：</w:t>
      </w:r>
    </w:p>
    <w:p w:rsidR="00FF18E1" w:rsidRDefault="003A7A28">
      <w:pPr>
        <w:widowControl/>
        <w:shd w:val="clear" w:color="auto" w:fill="FFFFFF"/>
        <w:spacing w:before="100" w:beforeAutospacing="1" w:after="100" w:afterAutospacing="1" w:line="660" w:lineRule="atLeast"/>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基本支出（人员经费和日常公用经费）</w:t>
      </w:r>
      <w:r>
        <w:rPr>
          <w:rFonts w:ascii="_4eff_5b8b_GB2312" w:eastAsia="宋体" w:hAnsi="_4eff_5b8b_GB2312" w:cs="宋体"/>
          <w:color w:val="000000"/>
          <w:kern w:val="0"/>
          <w:sz w:val="32"/>
          <w:szCs w:val="32"/>
        </w:rPr>
        <w:t>,598.8823</w:t>
      </w:r>
      <w:r>
        <w:rPr>
          <w:rFonts w:ascii="_4eff_5b8b_GB2312" w:eastAsia="宋体" w:hAnsi="_4eff_5b8b_GB2312" w:cs="宋体"/>
          <w:color w:val="000000"/>
          <w:kern w:val="0"/>
          <w:sz w:val="32"/>
          <w:szCs w:val="32"/>
        </w:rPr>
        <w:t>万元，项目支出</w:t>
      </w:r>
      <w:r>
        <w:rPr>
          <w:rFonts w:ascii="_4eff_5b8b_GB2312" w:eastAsia="宋体" w:hAnsi="_4eff_5b8b_GB2312" w:cs="宋体"/>
          <w:color w:val="000000"/>
          <w:kern w:val="0"/>
          <w:sz w:val="32"/>
          <w:szCs w:val="32"/>
        </w:rPr>
        <w:t>521.1000</w:t>
      </w:r>
      <w:r>
        <w:rPr>
          <w:rFonts w:ascii="_4eff_5b8b_GB2312" w:eastAsia="宋体" w:hAnsi="_4eff_5b8b_GB2312" w:cs="宋体"/>
          <w:color w:val="000000"/>
          <w:kern w:val="0"/>
          <w:sz w:val="32"/>
          <w:szCs w:val="32"/>
        </w:rPr>
        <w:t>万元，粮油物资储备支出</w:t>
      </w:r>
      <w:r>
        <w:rPr>
          <w:rFonts w:ascii="_4eff_5b8b_GB2312" w:eastAsia="宋体" w:hAnsi="_4eff_5b8b_GB2312" w:cs="宋体"/>
          <w:color w:val="000000"/>
          <w:kern w:val="0"/>
          <w:sz w:val="32"/>
          <w:szCs w:val="32"/>
        </w:rPr>
        <w:t>114.9600</w:t>
      </w:r>
      <w:r>
        <w:rPr>
          <w:rFonts w:ascii="_4eff_5b8b_GB2312" w:eastAsia="宋体" w:hAnsi="_4eff_5b8b_GB2312" w:cs="宋体"/>
          <w:color w:val="000000"/>
          <w:kern w:val="0"/>
          <w:sz w:val="32"/>
          <w:szCs w:val="32"/>
        </w:rPr>
        <w:t>万元，年末结转和结余</w:t>
      </w:r>
      <w:r>
        <w:rPr>
          <w:rFonts w:ascii="_4eff_5b8b_GB2312" w:eastAsia="宋体" w:hAnsi="_4eff_5b8b_GB2312" w:cs="宋体"/>
          <w:color w:val="000000"/>
          <w:kern w:val="0"/>
          <w:sz w:val="32"/>
          <w:szCs w:val="32"/>
        </w:rPr>
        <w:t>84.8963</w:t>
      </w:r>
      <w:r>
        <w:rPr>
          <w:rFonts w:ascii="_4eff_5b8b_GB2312" w:eastAsia="宋体" w:hAnsi="_4eff_5b8b_GB2312" w:cs="宋体"/>
          <w:color w:val="000000"/>
          <w:kern w:val="0"/>
          <w:sz w:val="32"/>
          <w:szCs w:val="32"/>
        </w:rPr>
        <w:t>万元。</w:t>
      </w:r>
    </w:p>
    <w:p w:rsidR="00FF18E1" w:rsidRDefault="003A7A28">
      <w:pPr>
        <w:widowControl/>
        <w:shd w:val="clear" w:color="auto" w:fill="FFFFFF"/>
        <w:spacing w:before="100" w:beforeAutospacing="1" w:after="100" w:afterAutospacing="1" w:line="660" w:lineRule="atLeast"/>
        <w:rPr>
          <w:rFonts w:ascii="Verdana" w:eastAsia="宋体" w:hAnsi="Verdana" w:cs="宋体"/>
          <w:color w:val="000000"/>
          <w:kern w:val="0"/>
          <w:sz w:val="19"/>
          <w:szCs w:val="19"/>
        </w:rPr>
      </w:pPr>
      <w:r>
        <w:rPr>
          <w:rFonts w:ascii="_9ed1_4f53" w:eastAsia="宋体" w:hAnsi="_9ed1_4f53" w:cs="宋体"/>
          <w:color w:val="000000"/>
          <w:kern w:val="0"/>
          <w:sz w:val="32"/>
          <w:szCs w:val="32"/>
        </w:rPr>
        <w:t>三、</w:t>
      </w:r>
      <w:r>
        <w:rPr>
          <w:rFonts w:ascii="_9ed1_4f53" w:eastAsia="宋体" w:hAnsi="_9ed1_4f53" w:cs="宋体"/>
          <w:color w:val="000000"/>
          <w:kern w:val="0"/>
          <w:sz w:val="32"/>
          <w:szCs w:val="32"/>
        </w:rPr>
        <w:t>“</w:t>
      </w:r>
      <w:r>
        <w:rPr>
          <w:rFonts w:ascii="_9ed1_4f53" w:eastAsia="宋体" w:hAnsi="_9ed1_4f53" w:cs="宋体"/>
          <w:color w:val="000000"/>
          <w:kern w:val="0"/>
          <w:sz w:val="32"/>
          <w:szCs w:val="32"/>
        </w:rPr>
        <w:t>三公</w:t>
      </w:r>
      <w:r>
        <w:rPr>
          <w:rFonts w:ascii="_9ed1_4f53" w:eastAsia="宋体" w:hAnsi="_9ed1_4f53" w:cs="宋体"/>
          <w:color w:val="000000"/>
          <w:kern w:val="0"/>
          <w:sz w:val="32"/>
          <w:szCs w:val="32"/>
        </w:rPr>
        <w:t>”</w:t>
      </w:r>
      <w:r>
        <w:rPr>
          <w:rFonts w:ascii="_9ed1_4f53" w:eastAsia="宋体" w:hAnsi="_9ed1_4f53" w:cs="宋体"/>
          <w:color w:val="000000"/>
          <w:kern w:val="0"/>
          <w:sz w:val="32"/>
          <w:szCs w:val="32"/>
        </w:rPr>
        <w:t>经费支出决算情况说明</w:t>
      </w:r>
    </w:p>
    <w:p w:rsidR="00FF18E1" w:rsidRDefault="003A7A28">
      <w:pPr>
        <w:widowControl/>
        <w:shd w:val="clear" w:color="auto" w:fill="FFFFFF"/>
        <w:spacing w:before="100" w:beforeAutospacing="1" w:after="100" w:afterAutospacing="1" w:line="660" w:lineRule="atLeast"/>
        <w:ind w:firstLine="640"/>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（一）</w:t>
      </w:r>
      <w:r>
        <w:rPr>
          <w:rFonts w:ascii="_4eff_5b8b_GB2312" w:eastAsia="宋体" w:hAnsi="_4eff_5b8b_GB2312" w:cs="宋体"/>
          <w:color w:val="000000"/>
          <w:kern w:val="0"/>
          <w:sz w:val="32"/>
          <w:szCs w:val="32"/>
        </w:rPr>
        <w:t>“</w:t>
      </w:r>
      <w:r>
        <w:rPr>
          <w:rFonts w:ascii="_4eff_5b8b_GB2312" w:eastAsia="宋体" w:hAnsi="_4eff_5b8b_GB2312" w:cs="宋体"/>
          <w:color w:val="000000"/>
          <w:kern w:val="0"/>
          <w:sz w:val="32"/>
          <w:szCs w:val="32"/>
        </w:rPr>
        <w:t>三公</w:t>
      </w:r>
      <w:r>
        <w:rPr>
          <w:rFonts w:ascii="_4eff_5b8b_GB2312" w:eastAsia="宋体" w:hAnsi="_4eff_5b8b_GB2312" w:cs="宋体"/>
          <w:color w:val="000000"/>
          <w:kern w:val="0"/>
          <w:sz w:val="32"/>
          <w:szCs w:val="32"/>
        </w:rPr>
        <w:t>”</w:t>
      </w:r>
      <w:r>
        <w:rPr>
          <w:rFonts w:ascii="_4eff_5b8b_GB2312" w:eastAsia="宋体" w:hAnsi="_4eff_5b8b_GB2312" w:cs="宋体"/>
          <w:color w:val="000000"/>
          <w:kern w:val="0"/>
          <w:sz w:val="32"/>
          <w:szCs w:val="32"/>
        </w:rPr>
        <w:t>经费财政拨款支出决算基本情况说明。</w:t>
      </w:r>
      <w:r>
        <w:rPr>
          <w:rFonts w:ascii="_4eff_5b8b" w:eastAsia="宋体" w:hAnsi="_4eff_5b8b" w:cs="宋体"/>
          <w:color w:val="000000"/>
          <w:kern w:val="0"/>
          <w:sz w:val="32"/>
        </w:rPr>
        <w:t> </w:t>
      </w:r>
      <w:r>
        <w:rPr>
          <w:rFonts w:ascii="_4eff_5b8b_GB2312" w:eastAsia="宋体" w:hAnsi="_4eff_5b8b_GB2312" w:cs="宋体"/>
          <w:color w:val="000000"/>
          <w:kern w:val="0"/>
          <w:sz w:val="32"/>
          <w:szCs w:val="32"/>
        </w:rPr>
        <w:t>2016</w:t>
      </w:r>
      <w:r>
        <w:rPr>
          <w:rFonts w:ascii="_4eff_5b8b_GB2312" w:eastAsia="宋体" w:hAnsi="_4eff_5b8b_GB2312" w:cs="宋体"/>
          <w:color w:val="000000"/>
          <w:kern w:val="0"/>
          <w:sz w:val="32"/>
          <w:szCs w:val="32"/>
        </w:rPr>
        <w:t>年度，</w:t>
      </w:r>
      <w:r>
        <w:rPr>
          <w:rFonts w:ascii="_4eff_5b8b_GB2312" w:eastAsia="宋体" w:hAnsi="_4eff_5b8b_GB2312" w:cs="宋体"/>
          <w:color w:val="000000"/>
          <w:kern w:val="0"/>
          <w:sz w:val="32"/>
          <w:szCs w:val="32"/>
        </w:rPr>
        <w:t>“</w:t>
      </w:r>
      <w:r>
        <w:rPr>
          <w:rFonts w:ascii="_4eff_5b8b_GB2312" w:eastAsia="宋体" w:hAnsi="_4eff_5b8b_GB2312" w:cs="宋体"/>
          <w:color w:val="000000"/>
          <w:kern w:val="0"/>
          <w:sz w:val="32"/>
          <w:szCs w:val="32"/>
        </w:rPr>
        <w:t>三公</w:t>
      </w:r>
      <w:r>
        <w:rPr>
          <w:rFonts w:ascii="_4eff_5b8b_GB2312" w:eastAsia="宋体" w:hAnsi="_4eff_5b8b_GB2312" w:cs="宋体"/>
          <w:color w:val="000000"/>
          <w:kern w:val="0"/>
          <w:sz w:val="32"/>
          <w:szCs w:val="32"/>
        </w:rPr>
        <w:t>”</w:t>
      </w:r>
      <w:r>
        <w:rPr>
          <w:rFonts w:ascii="_4eff_5b8b_GB2312" w:eastAsia="宋体" w:hAnsi="_4eff_5b8b_GB2312" w:cs="宋体"/>
          <w:color w:val="000000"/>
          <w:kern w:val="0"/>
          <w:sz w:val="32"/>
          <w:szCs w:val="32"/>
        </w:rPr>
        <w:t>经费财政拨款支出决算为</w:t>
      </w:r>
      <w:r>
        <w:rPr>
          <w:rFonts w:ascii="_4eff_5b8b_GB2312" w:eastAsia="宋体" w:hAnsi="_4eff_5b8b_GB2312" w:cs="宋体"/>
          <w:color w:val="000000"/>
          <w:kern w:val="0"/>
          <w:sz w:val="32"/>
          <w:szCs w:val="32"/>
        </w:rPr>
        <w:t>5.3127</w:t>
      </w:r>
      <w:r>
        <w:rPr>
          <w:rFonts w:ascii="_4eff_5b8b_GB2312" w:eastAsia="宋体" w:hAnsi="_4eff_5b8b_GB2312" w:cs="宋体"/>
          <w:color w:val="000000"/>
          <w:kern w:val="0"/>
          <w:sz w:val="32"/>
          <w:szCs w:val="32"/>
        </w:rPr>
        <w:t>万元，其中：因公出国（境）费决算</w:t>
      </w:r>
      <w:r>
        <w:rPr>
          <w:rFonts w:ascii="_4eff_5b8b_GB2312" w:eastAsia="宋体" w:hAnsi="_4eff_5b8b_GB2312" w:cs="宋体"/>
          <w:color w:val="000000"/>
          <w:kern w:val="0"/>
          <w:sz w:val="32"/>
          <w:szCs w:val="32"/>
        </w:rPr>
        <w:t>0</w:t>
      </w:r>
      <w:r>
        <w:rPr>
          <w:rFonts w:ascii="_4eff_5b8b_GB2312" w:eastAsia="宋体" w:hAnsi="_4eff_5b8b_GB2312" w:cs="宋体"/>
          <w:color w:val="000000"/>
          <w:kern w:val="0"/>
          <w:sz w:val="32"/>
          <w:szCs w:val="32"/>
        </w:rPr>
        <w:t>万元，公务用车购置及运行维护费决算</w:t>
      </w:r>
      <w:r>
        <w:rPr>
          <w:rFonts w:ascii="_4eff_5b8b_GB2312" w:eastAsia="宋体" w:hAnsi="_4eff_5b8b_GB2312" w:cs="宋体"/>
          <w:color w:val="000000"/>
          <w:kern w:val="0"/>
          <w:sz w:val="32"/>
          <w:szCs w:val="32"/>
        </w:rPr>
        <w:t>5.0053</w:t>
      </w:r>
      <w:r>
        <w:rPr>
          <w:rFonts w:ascii="_4eff_5b8b_GB2312" w:eastAsia="宋体" w:hAnsi="_4eff_5b8b_GB2312" w:cs="宋体"/>
          <w:color w:val="000000"/>
          <w:kern w:val="0"/>
          <w:sz w:val="32"/>
          <w:szCs w:val="32"/>
        </w:rPr>
        <w:t>万元，公务接待费决算</w:t>
      </w:r>
      <w:r>
        <w:rPr>
          <w:rFonts w:ascii="_4eff_5b8b_GB2312" w:eastAsia="宋体" w:hAnsi="_4eff_5b8b_GB2312" w:cs="宋体"/>
          <w:color w:val="000000"/>
          <w:kern w:val="0"/>
          <w:sz w:val="32"/>
          <w:szCs w:val="32"/>
        </w:rPr>
        <w:t>0.3074</w:t>
      </w:r>
      <w:r>
        <w:rPr>
          <w:rFonts w:ascii="_4eff_5b8b_GB2312" w:eastAsia="宋体" w:hAnsi="_4eff_5b8b_GB2312" w:cs="宋体"/>
          <w:color w:val="000000"/>
          <w:kern w:val="0"/>
          <w:sz w:val="32"/>
          <w:szCs w:val="32"/>
        </w:rPr>
        <w:t>万元。</w:t>
      </w:r>
    </w:p>
    <w:p w:rsidR="00FF18E1" w:rsidRDefault="003A7A28">
      <w:pPr>
        <w:widowControl/>
        <w:shd w:val="clear" w:color="auto" w:fill="FFFFFF"/>
        <w:spacing w:before="100" w:beforeAutospacing="1" w:after="100" w:afterAutospacing="1" w:line="660" w:lineRule="atLeast"/>
        <w:ind w:firstLine="640"/>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（二）</w:t>
      </w:r>
      <w:r>
        <w:rPr>
          <w:rFonts w:ascii="_4eff_5b8b_GB2312" w:eastAsia="宋体" w:hAnsi="_4eff_5b8b_GB2312" w:cs="宋体"/>
          <w:color w:val="000000"/>
          <w:kern w:val="0"/>
          <w:sz w:val="32"/>
          <w:szCs w:val="32"/>
        </w:rPr>
        <w:t>“</w:t>
      </w:r>
      <w:r>
        <w:rPr>
          <w:rFonts w:ascii="_4eff_5b8b_GB2312" w:eastAsia="宋体" w:hAnsi="_4eff_5b8b_GB2312" w:cs="宋体"/>
          <w:color w:val="000000"/>
          <w:kern w:val="0"/>
          <w:sz w:val="32"/>
          <w:szCs w:val="32"/>
        </w:rPr>
        <w:t>三公</w:t>
      </w:r>
      <w:r>
        <w:rPr>
          <w:rFonts w:ascii="_4eff_5b8b_GB2312" w:eastAsia="宋体" w:hAnsi="_4eff_5b8b_GB2312" w:cs="宋体"/>
          <w:color w:val="000000"/>
          <w:kern w:val="0"/>
          <w:sz w:val="32"/>
          <w:szCs w:val="32"/>
        </w:rPr>
        <w:t>”</w:t>
      </w:r>
      <w:r>
        <w:rPr>
          <w:rFonts w:ascii="_4eff_5b8b_GB2312" w:eastAsia="宋体" w:hAnsi="_4eff_5b8b_GB2312" w:cs="宋体"/>
          <w:color w:val="000000"/>
          <w:kern w:val="0"/>
          <w:sz w:val="32"/>
          <w:szCs w:val="32"/>
        </w:rPr>
        <w:t>经费财政拨款支出决算具体情况说明。</w:t>
      </w:r>
    </w:p>
    <w:p w:rsidR="00FF18E1" w:rsidRDefault="003A7A28">
      <w:pPr>
        <w:widowControl/>
        <w:shd w:val="clear" w:color="auto" w:fill="FFFFFF"/>
        <w:spacing w:before="100" w:beforeAutospacing="1" w:after="100" w:afterAutospacing="1" w:line="660" w:lineRule="atLeast"/>
        <w:ind w:firstLine="640"/>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t>1.</w:t>
      </w:r>
      <w:r>
        <w:rPr>
          <w:rFonts w:ascii="_4eff_5b8b_GB2312" w:eastAsia="宋体" w:hAnsi="_4eff_5b8b_GB2312" w:cs="宋体"/>
          <w:color w:val="000000"/>
          <w:kern w:val="0"/>
          <w:sz w:val="32"/>
          <w:szCs w:val="32"/>
        </w:rPr>
        <w:t>因公出国（境）费决算</w:t>
      </w:r>
      <w:r>
        <w:rPr>
          <w:rFonts w:ascii="_4eff_5b8b_GB2312" w:eastAsia="宋体" w:hAnsi="_4eff_5b8b_GB2312" w:cs="宋体"/>
          <w:color w:val="000000"/>
          <w:kern w:val="0"/>
          <w:sz w:val="32"/>
          <w:szCs w:val="32"/>
        </w:rPr>
        <w:t>0</w:t>
      </w:r>
      <w:r>
        <w:rPr>
          <w:rFonts w:ascii="_4eff_5b8b_GB2312" w:eastAsia="宋体" w:hAnsi="_4eff_5b8b_GB2312" w:cs="宋体"/>
          <w:color w:val="000000"/>
          <w:kern w:val="0"/>
          <w:sz w:val="32"/>
          <w:szCs w:val="32"/>
        </w:rPr>
        <w:t>万元。包括单位工作人员公务出国（境）的差旅费、伙食补助费、杂费、培训费等支出。</w:t>
      </w:r>
      <w:r>
        <w:rPr>
          <w:rFonts w:ascii="_4eff_5b8b_GB2312" w:eastAsia="宋体" w:hAnsi="_4eff_5b8b_GB2312" w:cs="宋体"/>
          <w:color w:val="000000"/>
          <w:kern w:val="0"/>
          <w:sz w:val="32"/>
          <w:szCs w:val="32"/>
        </w:rPr>
        <w:t>2016</w:t>
      </w:r>
      <w:r>
        <w:rPr>
          <w:rFonts w:ascii="_4eff_5b8b_GB2312" w:eastAsia="宋体" w:hAnsi="_4eff_5b8b_GB2312" w:cs="宋体"/>
          <w:color w:val="000000"/>
          <w:kern w:val="0"/>
          <w:sz w:val="32"/>
          <w:szCs w:val="32"/>
        </w:rPr>
        <w:t>年使用财政拨款安排单位出国（境）团组</w:t>
      </w:r>
      <w:r>
        <w:rPr>
          <w:rFonts w:ascii="_4eff_5b8b_GB2312" w:eastAsia="宋体" w:hAnsi="_4eff_5b8b_GB2312" w:cs="宋体"/>
          <w:color w:val="000000"/>
          <w:kern w:val="0"/>
          <w:sz w:val="32"/>
          <w:szCs w:val="32"/>
        </w:rPr>
        <w:t>0</w:t>
      </w:r>
      <w:r>
        <w:rPr>
          <w:rFonts w:ascii="_4eff_5b8b_GB2312" w:eastAsia="宋体" w:hAnsi="_4eff_5b8b_GB2312" w:cs="宋体"/>
          <w:color w:val="000000"/>
          <w:kern w:val="0"/>
          <w:sz w:val="32"/>
          <w:szCs w:val="32"/>
        </w:rPr>
        <w:t>个、参加其他单位组织的出国（境）团组</w:t>
      </w:r>
      <w:r>
        <w:rPr>
          <w:rFonts w:ascii="_4eff_5b8b" w:eastAsia="宋体" w:hAnsi="_4eff_5b8b" w:cs="宋体"/>
          <w:color w:val="000000"/>
          <w:kern w:val="0"/>
          <w:sz w:val="32"/>
        </w:rPr>
        <w:t> </w:t>
      </w:r>
      <w:r>
        <w:rPr>
          <w:rFonts w:ascii="_4eff_5b8b_GB2312" w:eastAsia="宋体" w:hAnsi="_4eff_5b8b_GB2312" w:cs="宋体"/>
          <w:color w:val="000000"/>
          <w:kern w:val="0"/>
          <w:sz w:val="32"/>
          <w:szCs w:val="32"/>
        </w:rPr>
        <w:t>0</w:t>
      </w:r>
      <w:r>
        <w:rPr>
          <w:rFonts w:ascii="_4eff_5b8b" w:eastAsia="宋体" w:hAnsi="_4eff_5b8b" w:cs="宋体"/>
          <w:color w:val="000000"/>
          <w:kern w:val="0"/>
          <w:sz w:val="32"/>
        </w:rPr>
        <w:t> </w:t>
      </w:r>
      <w:r>
        <w:rPr>
          <w:rFonts w:ascii="_4eff_5b8b_GB2312" w:eastAsia="宋体" w:hAnsi="_4eff_5b8b_GB2312" w:cs="宋体"/>
          <w:color w:val="000000"/>
          <w:kern w:val="0"/>
          <w:sz w:val="32"/>
          <w:szCs w:val="32"/>
        </w:rPr>
        <w:t>个，全年因工出国（境）团组共计</w:t>
      </w:r>
      <w:r>
        <w:rPr>
          <w:rFonts w:ascii="_4eff_5b8b_GB2312" w:eastAsia="宋体" w:hAnsi="_4eff_5b8b_GB2312" w:cs="宋体"/>
          <w:color w:val="000000"/>
          <w:kern w:val="0"/>
          <w:sz w:val="32"/>
          <w:szCs w:val="32"/>
        </w:rPr>
        <w:t>0</w:t>
      </w:r>
      <w:r>
        <w:rPr>
          <w:rFonts w:ascii="_4eff_5b8b" w:eastAsia="宋体" w:hAnsi="_4eff_5b8b" w:cs="宋体"/>
          <w:color w:val="000000"/>
          <w:kern w:val="0"/>
          <w:sz w:val="32"/>
        </w:rPr>
        <w:t> </w:t>
      </w:r>
      <w:r>
        <w:rPr>
          <w:rFonts w:ascii="_4eff_5b8b_GB2312" w:eastAsia="宋体" w:hAnsi="_4eff_5b8b_GB2312" w:cs="宋体"/>
          <w:color w:val="000000"/>
          <w:kern w:val="0"/>
          <w:sz w:val="32"/>
          <w:szCs w:val="32"/>
        </w:rPr>
        <w:t>个，累计</w:t>
      </w:r>
      <w:r>
        <w:rPr>
          <w:rFonts w:ascii="_4eff_5b8b" w:eastAsia="宋体" w:hAnsi="_4eff_5b8b" w:cs="宋体"/>
          <w:color w:val="000000"/>
          <w:kern w:val="0"/>
          <w:sz w:val="32"/>
        </w:rPr>
        <w:t> </w:t>
      </w:r>
      <w:r>
        <w:rPr>
          <w:rFonts w:ascii="_4eff_5b8b_GB2312" w:eastAsia="宋体" w:hAnsi="_4eff_5b8b_GB2312" w:cs="宋体"/>
          <w:color w:val="000000"/>
          <w:kern w:val="0"/>
          <w:sz w:val="32"/>
          <w:szCs w:val="32"/>
        </w:rPr>
        <w:t>0</w:t>
      </w:r>
      <w:r>
        <w:rPr>
          <w:rFonts w:ascii="_4eff_5b8b" w:eastAsia="宋体" w:hAnsi="_4eff_5b8b" w:cs="宋体"/>
          <w:color w:val="000000"/>
          <w:kern w:val="0"/>
          <w:sz w:val="32"/>
        </w:rPr>
        <w:t> </w:t>
      </w:r>
      <w:r>
        <w:rPr>
          <w:rFonts w:ascii="_4eff_5b8b_GB2312" w:eastAsia="宋体" w:hAnsi="_4eff_5b8b_GB2312" w:cs="宋体"/>
          <w:color w:val="000000"/>
          <w:kern w:val="0"/>
          <w:sz w:val="32"/>
          <w:szCs w:val="32"/>
        </w:rPr>
        <w:t>人次。</w:t>
      </w:r>
    </w:p>
    <w:p w:rsidR="00FF18E1" w:rsidRDefault="003A7A28">
      <w:pPr>
        <w:widowControl/>
        <w:shd w:val="clear" w:color="auto" w:fill="FFFFFF"/>
        <w:spacing w:before="100" w:beforeAutospacing="1" w:after="100" w:afterAutospacing="1" w:line="660" w:lineRule="atLeast"/>
        <w:rPr>
          <w:rFonts w:ascii="Verdana" w:eastAsia="宋体" w:hAnsi="Verdana" w:cs="宋体"/>
          <w:color w:val="000000"/>
          <w:kern w:val="0"/>
          <w:sz w:val="19"/>
          <w:szCs w:val="19"/>
        </w:rPr>
      </w:pPr>
      <w:r>
        <w:rPr>
          <w:rFonts w:ascii="_4eff_5b8b_GB2312" w:eastAsia="宋体" w:hAnsi="_4eff_5b8b_GB2312" w:cs="宋体"/>
          <w:color w:val="000000"/>
          <w:kern w:val="0"/>
          <w:sz w:val="32"/>
          <w:szCs w:val="32"/>
        </w:rPr>
        <w:lastRenderedPageBreak/>
        <w:t>2.</w:t>
      </w:r>
      <w:r>
        <w:rPr>
          <w:rFonts w:ascii="_4eff_5b8b_GB2312" w:eastAsia="宋体" w:hAnsi="_4eff_5b8b_GB2312" w:cs="宋体"/>
          <w:color w:val="000000"/>
          <w:kern w:val="0"/>
          <w:sz w:val="32"/>
          <w:szCs w:val="32"/>
        </w:rPr>
        <w:t>公务用车购置及运行维护费决算</w:t>
      </w:r>
      <w:r>
        <w:rPr>
          <w:rFonts w:ascii="_4eff_5b8b_GB2312" w:eastAsia="宋体" w:hAnsi="_4eff_5b8b_GB2312" w:cs="宋体"/>
          <w:color w:val="000000"/>
          <w:kern w:val="0"/>
          <w:sz w:val="32"/>
          <w:szCs w:val="32"/>
        </w:rPr>
        <w:t>5</w:t>
      </w:r>
      <w:r>
        <w:rPr>
          <w:rFonts w:ascii="_4eff_5b8b_GB2312" w:eastAsia="宋体" w:hAnsi="_4eff_5b8b_GB2312" w:cs="宋体"/>
          <w:color w:val="000000"/>
          <w:kern w:val="0"/>
          <w:sz w:val="32"/>
          <w:szCs w:val="32"/>
        </w:rPr>
        <w:t>万元。包括单位公务用车购置费及燃料费、维修费、过路过桥费、保险费等支出。其中：公务用车购置费支出</w:t>
      </w:r>
      <w:r>
        <w:rPr>
          <w:rFonts w:ascii="_4eff_5b8b_GB2312" w:eastAsia="宋体" w:hAnsi="_4eff_5b8b_GB2312" w:cs="宋体"/>
          <w:color w:val="000000"/>
          <w:kern w:val="0"/>
          <w:sz w:val="32"/>
          <w:szCs w:val="32"/>
        </w:rPr>
        <w:t>0</w:t>
      </w:r>
      <w:r>
        <w:rPr>
          <w:rFonts w:ascii="_4eff_5b8b" w:eastAsia="宋体" w:hAnsi="_4eff_5b8b" w:cs="宋体"/>
          <w:color w:val="000000"/>
          <w:kern w:val="0"/>
          <w:sz w:val="32"/>
        </w:rPr>
        <w:t> </w:t>
      </w:r>
      <w:r>
        <w:rPr>
          <w:rFonts w:ascii="_4eff_5b8b_GB2312" w:eastAsia="宋体" w:hAnsi="_4eff_5b8b_GB2312" w:cs="宋体"/>
          <w:color w:val="000000"/>
          <w:kern w:val="0"/>
          <w:sz w:val="32"/>
          <w:szCs w:val="32"/>
        </w:rPr>
        <w:t>万元。公务用车运行维护费</w:t>
      </w:r>
      <w:r>
        <w:rPr>
          <w:rFonts w:ascii="_4eff_5b8b_GB2312" w:eastAsia="宋体" w:hAnsi="_4eff_5b8b_GB2312" w:cs="宋体"/>
          <w:color w:val="000000"/>
          <w:kern w:val="0"/>
          <w:sz w:val="32"/>
          <w:szCs w:val="32"/>
        </w:rPr>
        <w:t>5</w:t>
      </w:r>
      <w:r>
        <w:rPr>
          <w:rFonts w:ascii="_4eff_5b8b_GB2312" w:eastAsia="宋体" w:hAnsi="_4eff_5b8b_GB2312" w:cs="宋体"/>
          <w:color w:val="000000"/>
          <w:kern w:val="0"/>
          <w:sz w:val="32"/>
          <w:szCs w:val="32"/>
        </w:rPr>
        <w:t>万元，</w:t>
      </w:r>
      <w:r>
        <w:rPr>
          <w:rFonts w:ascii="_4eff_5b8b_GB2312" w:eastAsia="宋体" w:hAnsi="_4eff_5b8b_GB2312" w:cs="宋体"/>
          <w:color w:val="000000"/>
          <w:kern w:val="0"/>
          <w:sz w:val="32"/>
          <w:szCs w:val="32"/>
        </w:rPr>
        <w:t>2016</w:t>
      </w:r>
      <w:r>
        <w:rPr>
          <w:rFonts w:ascii="_4eff_5b8b_GB2312" w:eastAsia="宋体" w:hAnsi="_4eff_5b8b_GB2312" w:cs="宋体"/>
          <w:color w:val="000000"/>
          <w:kern w:val="0"/>
          <w:sz w:val="32"/>
          <w:szCs w:val="32"/>
        </w:rPr>
        <w:t>年我单位财政拨款开支运行维护费的公务用车保有量为</w:t>
      </w:r>
      <w:r>
        <w:rPr>
          <w:rFonts w:ascii="_4eff_5b8b_GB2312" w:eastAsia="宋体" w:hAnsi="_4eff_5b8b_GB2312" w:cs="宋体"/>
          <w:color w:val="000000"/>
          <w:kern w:val="0"/>
          <w:sz w:val="32"/>
          <w:szCs w:val="32"/>
        </w:rPr>
        <w:t>1</w:t>
      </w:r>
      <w:r>
        <w:rPr>
          <w:rFonts w:ascii="_4eff_5b8b_GB2312" w:eastAsia="宋体" w:hAnsi="_4eff_5b8b_GB2312" w:cs="宋体"/>
          <w:color w:val="000000"/>
          <w:kern w:val="0"/>
          <w:sz w:val="32"/>
          <w:szCs w:val="32"/>
        </w:rPr>
        <w:t>辆，公务用车经费决算减少的主要原因是：严格执行我国公车改革制度。</w:t>
      </w:r>
    </w:p>
    <w:p w:rsidR="00FF18E1" w:rsidRDefault="003A7A28">
      <w:pPr>
        <w:widowControl/>
        <w:shd w:val="clear" w:color="auto" w:fill="FFFFFF"/>
        <w:spacing w:before="100" w:beforeAutospacing="1" w:after="100" w:afterAutospacing="1" w:line="660" w:lineRule="atLeast"/>
        <w:rPr>
          <w:rFonts w:ascii="_4eff_5b8b_GB2312" w:eastAsia="宋体" w:hAnsi="_4eff_5b8b_GB2312" w:cs="宋体" w:hint="eastAsia"/>
          <w:color w:val="000000"/>
          <w:kern w:val="0"/>
          <w:sz w:val="32"/>
          <w:szCs w:val="32"/>
        </w:rPr>
      </w:pPr>
      <w:r>
        <w:rPr>
          <w:rFonts w:ascii="_4eff_5b8b_GB2312" w:eastAsia="宋体" w:hAnsi="_4eff_5b8b_GB2312" w:cs="宋体"/>
          <w:color w:val="000000"/>
          <w:kern w:val="0"/>
          <w:sz w:val="32"/>
          <w:szCs w:val="32"/>
        </w:rPr>
        <w:t>3.</w:t>
      </w:r>
      <w:r>
        <w:rPr>
          <w:rFonts w:ascii="_4eff_5b8b_GB2312" w:eastAsia="宋体" w:hAnsi="_4eff_5b8b_GB2312" w:cs="宋体"/>
          <w:color w:val="000000"/>
          <w:kern w:val="0"/>
          <w:sz w:val="32"/>
          <w:szCs w:val="32"/>
        </w:rPr>
        <w:t>公务接待费决算</w:t>
      </w:r>
      <w:r>
        <w:rPr>
          <w:rFonts w:ascii="_4eff_5b8b_GB2312" w:eastAsia="宋体" w:hAnsi="_4eff_5b8b_GB2312" w:cs="宋体"/>
          <w:color w:val="000000"/>
          <w:kern w:val="0"/>
          <w:sz w:val="32"/>
          <w:szCs w:val="32"/>
        </w:rPr>
        <w:t>0.3074</w:t>
      </w:r>
      <w:r>
        <w:rPr>
          <w:rFonts w:ascii="_4eff_5b8b_GB2312" w:eastAsia="宋体" w:hAnsi="_4eff_5b8b_GB2312" w:cs="宋体"/>
          <w:color w:val="000000"/>
          <w:kern w:val="0"/>
          <w:sz w:val="32"/>
          <w:szCs w:val="32"/>
        </w:rPr>
        <w:t>万元。包括单位按规定开支的各类公务接待（含外宾接待）支出。其中：国内公务接待支出</w:t>
      </w:r>
      <w:r>
        <w:rPr>
          <w:rFonts w:ascii="_4eff_5b8b_GB2312" w:eastAsia="宋体" w:hAnsi="_4eff_5b8b_GB2312" w:cs="宋体"/>
          <w:color w:val="000000"/>
          <w:kern w:val="0"/>
          <w:sz w:val="32"/>
          <w:szCs w:val="32"/>
        </w:rPr>
        <w:t>0.3074</w:t>
      </w:r>
      <w:r>
        <w:rPr>
          <w:rFonts w:ascii="_4eff_5b8b_GB2312" w:eastAsia="宋体" w:hAnsi="_4eff_5b8b_GB2312" w:cs="宋体"/>
          <w:color w:val="000000"/>
          <w:kern w:val="0"/>
          <w:sz w:val="32"/>
          <w:szCs w:val="32"/>
        </w:rPr>
        <w:t>万元，接待</w:t>
      </w:r>
      <w:r>
        <w:rPr>
          <w:rFonts w:ascii="_4eff_5b8b_GB2312" w:eastAsia="宋体" w:hAnsi="_4eff_5b8b_GB2312" w:cs="宋体"/>
          <w:color w:val="000000"/>
          <w:kern w:val="0"/>
          <w:sz w:val="32"/>
          <w:szCs w:val="32"/>
        </w:rPr>
        <w:t>6</w:t>
      </w:r>
      <w:r>
        <w:rPr>
          <w:rFonts w:ascii="_4eff_5b8b_GB2312" w:eastAsia="宋体" w:hAnsi="_4eff_5b8b_GB2312" w:cs="宋体"/>
          <w:color w:val="000000"/>
          <w:kern w:val="0"/>
          <w:sz w:val="32"/>
          <w:szCs w:val="32"/>
        </w:rPr>
        <w:t>批次，</w:t>
      </w:r>
      <w:r>
        <w:rPr>
          <w:rFonts w:ascii="_4eff_5b8b_GB2312" w:eastAsia="宋体" w:hAnsi="_4eff_5b8b_GB2312" w:cs="宋体"/>
          <w:color w:val="000000"/>
          <w:kern w:val="0"/>
          <w:sz w:val="32"/>
          <w:szCs w:val="32"/>
        </w:rPr>
        <w:t>28</w:t>
      </w:r>
      <w:r>
        <w:rPr>
          <w:rFonts w:ascii="_4eff_5b8b_GB2312" w:eastAsia="宋体" w:hAnsi="_4eff_5b8b_GB2312" w:cs="宋体"/>
          <w:color w:val="000000"/>
          <w:kern w:val="0"/>
          <w:sz w:val="32"/>
          <w:szCs w:val="32"/>
        </w:rPr>
        <w:t>人次，共计</w:t>
      </w:r>
      <w:r>
        <w:rPr>
          <w:rFonts w:ascii="_4eff_5b8b_GB2312" w:eastAsia="宋体" w:hAnsi="_4eff_5b8b_GB2312" w:cs="宋体"/>
          <w:color w:val="000000"/>
          <w:kern w:val="0"/>
          <w:sz w:val="32"/>
          <w:szCs w:val="32"/>
        </w:rPr>
        <w:t>0.3074</w:t>
      </w:r>
      <w:r>
        <w:rPr>
          <w:rFonts w:ascii="_4eff_5b8b_GB2312" w:eastAsia="宋体" w:hAnsi="_4eff_5b8b_GB2312" w:cs="宋体"/>
          <w:color w:val="000000"/>
          <w:kern w:val="0"/>
          <w:sz w:val="32"/>
          <w:szCs w:val="32"/>
        </w:rPr>
        <w:t>万元。</w:t>
      </w:r>
    </w:p>
    <w:p w:rsidR="00FF18E1" w:rsidRDefault="003A7A28">
      <w:pPr>
        <w:widowControl/>
        <w:numPr>
          <w:ilvl w:val="0"/>
          <w:numId w:val="1"/>
        </w:numPr>
        <w:spacing w:line="640" w:lineRule="exact"/>
        <w:jc w:val="center"/>
        <w:rPr>
          <w:rFonts w:ascii="黑体" w:eastAsia="黑体" w:hAnsi="黑体" w:cs="宋体"/>
          <w:bCs/>
          <w:kern w:val="0"/>
          <w:sz w:val="36"/>
          <w:szCs w:val="36"/>
        </w:rPr>
      </w:pPr>
      <w:r>
        <w:rPr>
          <w:rFonts w:ascii="黑体" w:eastAsia="黑体" w:hAnsi="宋体" w:cs="宋体" w:hint="eastAsia"/>
          <w:bCs/>
          <w:kern w:val="0"/>
          <w:sz w:val="36"/>
          <w:szCs w:val="36"/>
        </w:rPr>
        <w:t>分</w:t>
      </w:r>
      <w:r>
        <w:rPr>
          <w:rFonts w:ascii="黑体" w:eastAsia="黑体" w:hAnsi="黑体" w:cs="宋体" w:hint="eastAsia"/>
          <w:bCs/>
          <w:kern w:val="0"/>
          <w:sz w:val="36"/>
          <w:szCs w:val="36"/>
        </w:rPr>
        <w:t>政府采购</w:t>
      </w:r>
    </w:p>
    <w:p w:rsidR="00FF18E1" w:rsidRDefault="00FF18E1">
      <w:pPr>
        <w:widowControl/>
        <w:spacing w:line="640" w:lineRule="exact"/>
        <w:rPr>
          <w:rFonts w:ascii="黑体" w:eastAsia="黑体" w:hAnsi="黑体" w:cs="宋体"/>
          <w:bCs/>
          <w:kern w:val="0"/>
          <w:sz w:val="36"/>
          <w:szCs w:val="36"/>
        </w:rPr>
      </w:pPr>
    </w:p>
    <w:p w:rsidR="00FF18E1" w:rsidRDefault="003A7A28">
      <w:pPr>
        <w:widowControl/>
        <w:spacing w:line="640" w:lineRule="exact"/>
        <w:ind w:firstLineChars="200" w:firstLine="640"/>
        <w:rPr>
          <w:rFonts w:eastAsia="仿宋_GB2312"/>
          <w:bCs/>
          <w:kern w:val="0"/>
          <w:sz w:val="32"/>
          <w:szCs w:val="32"/>
        </w:rPr>
      </w:pPr>
      <w:r>
        <w:rPr>
          <w:rFonts w:eastAsia="仿宋_GB2312" w:hint="eastAsia"/>
          <w:bCs/>
          <w:kern w:val="0"/>
          <w:sz w:val="32"/>
          <w:szCs w:val="32"/>
        </w:rPr>
        <w:t>无。</w:t>
      </w:r>
    </w:p>
    <w:p w:rsidR="00FF18E1" w:rsidRDefault="003A7A28">
      <w:pPr>
        <w:widowControl/>
        <w:spacing w:line="640" w:lineRule="exact"/>
        <w:jc w:val="center"/>
        <w:rPr>
          <w:rFonts w:ascii="黑体" w:eastAsia="黑体" w:hAnsi="宋体" w:cs="宋体"/>
          <w:bCs/>
          <w:kern w:val="0"/>
          <w:sz w:val="36"/>
          <w:szCs w:val="36"/>
        </w:rPr>
      </w:pPr>
      <w:r>
        <w:rPr>
          <w:rFonts w:ascii="黑体" w:eastAsia="黑体" w:hAnsi="宋体" w:cs="宋体" w:hint="eastAsia"/>
          <w:bCs/>
          <w:kern w:val="0"/>
          <w:sz w:val="36"/>
          <w:szCs w:val="36"/>
        </w:rPr>
        <w:t>第五部分名词解释</w:t>
      </w:r>
    </w:p>
    <w:p w:rsidR="00FF18E1" w:rsidRDefault="003A7A28">
      <w:pPr>
        <w:widowControl/>
        <w:spacing w:line="640" w:lineRule="exact"/>
        <w:ind w:firstLineChars="200" w:firstLine="640"/>
        <w:rPr>
          <w:rFonts w:eastAsia="仿宋_GB2312"/>
          <w:bCs/>
          <w:kern w:val="0"/>
          <w:sz w:val="32"/>
          <w:szCs w:val="32"/>
        </w:rPr>
      </w:pPr>
      <w:r>
        <w:rPr>
          <w:rFonts w:eastAsia="仿宋_GB2312" w:hint="eastAsia"/>
          <w:bCs/>
          <w:kern w:val="0"/>
          <w:sz w:val="32"/>
          <w:szCs w:val="32"/>
        </w:rPr>
        <w:t>无。</w:t>
      </w:r>
    </w:p>
    <w:p w:rsidR="00FF18E1" w:rsidRDefault="00FF18E1"/>
    <w:p w:rsidR="00FF18E1" w:rsidRDefault="00FF18E1">
      <w:pPr>
        <w:widowControl/>
        <w:shd w:val="clear" w:color="auto" w:fill="FFFFFF"/>
        <w:spacing w:before="100" w:beforeAutospacing="1" w:after="100" w:afterAutospacing="1" w:line="660" w:lineRule="atLeast"/>
        <w:rPr>
          <w:rFonts w:ascii="_4eff_5b8b_GB2312" w:eastAsia="宋体" w:hAnsi="_4eff_5b8b_GB2312" w:cs="宋体" w:hint="eastAsia"/>
          <w:color w:val="000000"/>
          <w:kern w:val="0"/>
          <w:sz w:val="32"/>
          <w:szCs w:val="32"/>
        </w:rPr>
      </w:pPr>
    </w:p>
    <w:p w:rsidR="00FF18E1" w:rsidRDefault="00FF18E1"/>
    <w:sectPr w:rsidR="00FF18E1" w:rsidSect="00FF18E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_4eff_5b8b_GB2312">
    <w:altName w:val="Times New Roman"/>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_4eff_5b8b">
    <w:altName w:val="Times New Roman"/>
    <w:charset w:val="00"/>
    <w:family w:val="roman"/>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_9ed1_4f53">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FD2D9"/>
    <w:multiLevelType w:val="singleLevel"/>
    <w:tmpl w:val="59FFD2D9"/>
    <w:lvl w:ilvl="0">
      <w:start w:val="4"/>
      <w:numFmt w:val="chineseCounting"/>
      <w:suff w:val="nothing"/>
      <w:lvlText w:val="第%1部"/>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F4C96"/>
    <w:rsid w:val="001413AB"/>
    <w:rsid w:val="001A7F56"/>
    <w:rsid w:val="003A7A28"/>
    <w:rsid w:val="005F4C96"/>
    <w:rsid w:val="006475BE"/>
    <w:rsid w:val="00C043DF"/>
    <w:rsid w:val="00FF18E1"/>
    <w:rsid w:val="2B38252B"/>
    <w:rsid w:val="306A6630"/>
    <w:rsid w:val="769F74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8E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FF18E1"/>
    <w:pPr>
      <w:tabs>
        <w:tab w:val="center" w:pos="4153"/>
        <w:tab w:val="right" w:pos="8306"/>
      </w:tabs>
      <w:snapToGrid w:val="0"/>
      <w:jc w:val="left"/>
    </w:pPr>
    <w:rPr>
      <w:sz w:val="18"/>
      <w:szCs w:val="18"/>
    </w:rPr>
  </w:style>
  <w:style w:type="paragraph" w:styleId="a4">
    <w:name w:val="header"/>
    <w:basedOn w:val="a"/>
    <w:uiPriority w:val="99"/>
    <w:unhideWhenUsed/>
    <w:qFormat/>
    <w:rsid w:val="00FF18E1"/>
    <w:pPr>
      <w:pBdr>
        <w:bottom w:val="single" w:sz="6" w:space="1" w:color="auto"/>
      </w:pBdr>
      <w:tabs>
        <w:tab w:val="center" w:pos="4153"/>
        <w:tab w:val="right" w:pos="8306"/>
      </w:tabs>
      <w:snapToGrid w:val="0"/>
      <w:jc w:val="center"/>
    </w:pPr>
    <w:rPr>
      <w:sz w:val="18"/>
      <w:szCs w:val="18"/>
    </w:rPr>
  </w:style>
  <w:style w:type="character" w:customStyle="1" w:styleId="apple-converted-space">
    <w:name w:val="apple-converted-space"/>
    <w:basedOn w:val="a0"/>
    <w:qFormat/>
    <w:rsid w:val="00FF18E1"/>
  </w:style>
  <w:style w:type="paragraph" w:customStyle="1" w:styleId="p">
    <w:name w:val="p"/>
    <w:basedOn w:val="a"/>
    <w:rsid w:val="001413AB"/>
    <w:pPr>
      <w:widowControl/>
      <w:spacing w:before="100" w:beforeAutospacing="1" w:after="100" w:afterAutospacing="1"/>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301</Words>
  <Characters>1718</Characters>
  <Application>Microsoft Office Word</Application>
  <DocSecurity>0</DocSecurity>
  <Lines>14</Lines>
  <Paragraphs>4</Paragraphs>
  <ScaleCrop>false</ScaleCrop>
  <Company>CHINA</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microsoft</cp:lastModifiedBy>
  <cp:revision>4</cp:revision>
  <dcterms:created xsi:type="dcterms:W3CDTF">2017-09-14T08:18:00Z</dcterms:created>
  <dcterms:modified xsi:type="dcterms:W3CDTF">2018-11-15T03:42:00Z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