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永和县住房公积金管理部</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2017</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shd w:val="clear" w:color="auto" w:fill="FFFFFF"/>
        <w:spacing w:line="404" w:lineRule="atLeast"/>
        <w:ind w:firstLine="600"/>
        <w:rPr>
          <w:rFonts w:ascii="微软雅黑" w:hAnsi="微软雅黑" w:eastAsia="微软雅黑" w:cs="宋体"/>
          <w:color w:val="000000" w:themeColor="text1"/>
          <w:kern w:val="0"/>
          <w:sz w:val="22"/>
        </w:rPr>
      </w:pPr>
      <w:r>
        <w:rPr>
          <w:rFonts w:hint="eastAsia" w:ascii="仿宋" w:hAnsi="仿宋" w:eastAsia="仿宋" w:cs="宋体"/>
          <w:color w:val="222222"/>
          <w:kern w:val="0"/>
          <w:sz w:val="30"/>
          <w:szCs w:val="30"/>
        </w:rPr>
        <w:t>1、</w:t>
      </w:r>
      <w:r>
        <w:rPr>
          <w:rFonts w:hint="eastAsia" w:ascii="仿宋" w:hAnsi="仿宋" w:eastAsia="仿宋" w:cs="宋体"/>
          <w:color w:val="222222"/>
          <w:spacing w:val="10"/>
          <w:kern w:val="0"/>
          <w:sz w:val="32"/>
          <w:szCs w:val="32"/>
        </w:rPr>
        <w:t>主要职能职</w:t>
      </w:r>
      <w:r>
        <w:rPr>
          <w:rFonts w:hint="eastAsia" w:ascii="仿宋" w:hAnsi="仿宋" w:eastAsia="仿宋" w:cs="宋体"/>
          <w:color w:val="000000" w:themeColor="text1"/>
          <w:spacing w:val="10"/>
          <w:kern w:val="0"/>
          <w:sz w:val="32"/>
          <w:szCs w:val="32"/>
        </w:rPr>
        <w:t>责：归集、支取、信贷。</w:t>
      </w:r>
    </w:p>
    <w:p>
      <w:pPr>
        <w:widowControl/>
        <w:shd w:val="clear" w:color="auto" w:fill="FFFFFF"/>
        <w:spacing w:line="404" w:lineRule="atLeast"/>
        <w:ind w:firstLine="600"/>
        <w:rPr>
          <w:rFonts w:ascii="微软雅黑" w:hAnsi="微软雅黑" w:eastAsia="微软雅黑" w:cs="宋体"/>
          <w:color w:val="000000" w:themeColor="text1"/>
          <w:kern w:val="0"/>
          <w:sz w:val="22"/>
        </w:rPr>
      </w:pPr>
    </w:p>
    <w:p>
      <w:pPr>
        <w:widowControl/>
        <w:shd w:val="clear" w:color="auto" w:fill="FFFFFF"/>
        <w:spacing w:line="404" w:lineRule="atLeast"/>
        <w:ind w:firstLine="600"/>
        <w:rPr>
          <w:rFonts w:hint="eastAsia" w:ascii="仿宋" w:hAnsi="仿宋" w:eastAsia="仿宋" w:cs="仿宋"/>
          <w:color w:val="000000" w:themeColor="text1"/>
          <w:kern w:val="0"/>
          <w:sz w:val="32"/>
          <w:szCs w:val="32"/>
        </w:rPr>
      </w:pPr>
      <w:r>
        <w:rPr>
          <w:rFonts w:hint="eastAsia" w:ascii="仿宋" w:hAnsi="仿宋" w:eastAsia="仿宋" w:cs="宋体"/>
          <w:color w:val="000000" w:themeColor="text1"/>
          <w:kern w:val="0"/>
          <w:sz w:val="30"/>
          <w:szCs w:val="30"/>
        </w:rPr>
        <w:t>2、</w:t>
      </w:r>
      <w:r>
        <w:rPr>
          <w:rFonts w:hint="eastAsia" w:ascii="仿宋" w:hAnsi="仿宋" w:eastAsia="仿宋" w:cs="宋体"/>
          <w:color w:val="000000" w:themeColor="text1"/>
          <w:spacing w:val="10"/>
          <w:kern w:val="0"/>
          <w:sz w:val="32"/>
          <w:szCs w:val="32"/>
        </w:rPr>
        <w:t>部门预算单位构成：</w:t>
      </w:r>
      <w:r>
        <w:rPr>
          <w:rFonts w:hint="eastAsia" w:ascii="仿宋_GB2312" w:hAnsi="仿宋_GB2312" w:eastAsia="仿宋_GB2312" w:cs="仿宋_GB2312"/>
          <w:color w:val="222222"/>
          <w:spacing w:val="10"/>
          <w:kern w:val="0"/>
          <w:sz w:val="32"/>
          <w:szCs w:val="32"/>
        </w:rPr>
        <w:t>永和县</w:t>
      </w:r>
      <w:r>
        <w:rPr>
          <w:rFonts w:hint="eastAsia" w:ascii="仿宋_GB2312" w:hAnsi="仿宋_GB2312" w:eastAsia="仿宋_GB2312" w:cs="仿宋_GB2312"/>
          <w:color w:val="222222"/>
          <w:spacing w:val="10"/>
          <w:kern w:val="0"/>
          <w:sz w:val="32"/>
          <w:szCs w:val="32"/>
          <w:lang w:eastAsia="zh-CN"/>
        </w:rPr>
        <w:t>住房公积金</w:t>
      </w:r>
      <w:r>
        <w:rPr>
          <w:rFonts w:hint="eastAsia" w:ascii="仿宋_GB2312" w:hAnsi="仿宋_GB2312" w:eastAsia="仿宋_GB2312" w:cs="仿宋_GB2312"/>
          <w:color w:val="222222"/>
          <w:spacing w:val="10"/>
          <w:kern w:val="0"/>
          <w:sz w:val="32"/>
          <w:szCs w:val="32"/>
        </w:rPr>
        <w:t>属于</w:t>
      </w:r>
      <w:r>
        <w:rPr>
          <w:rFonts w:hint="eastAsia" w:ascii="仿宋_GB2312" w:hAnsi="仿宋_GB2312" w:eastAsia="仿宋_GB2312" w:cs="仿宋_GB2312"/>
          <w:color w:val="222222"/>
          <w:spacing w:val="10"/>
          <w:kern w:val="0"/>
          <w:sz w:val="32"/>
          <w:szCs w:val="32"/>
          <w:lang w:eastAsia="zh-CN"/>
        </w:rPr>
        <w:t>事业</w:t>
      </w:r>
      <w:r>
        <w:rPr>
          <w:rFonts w:hint="eastAsia" w:ascii="仿宋_GB2312" w:hAnsi="仿宋_GB2312" w:eastAsia="仿宋_GB2312" w:cs="仿宋_GB2312"/>
          <w:color w:val="222222"/>
          <w:spacing w:val="10"/>
          <w:kern w:val="0"/>
          <w:sz w:val="32"/>
          <w:szCs w:val="32"/>
        </w:rPr>
        <w:t>单位，共有编制</w:t>
      </w:r>
      <w:r>
        <w:rPr>
          <w:rFonts w:hint="eastAsia" w:ascii="仿宋_GB2312" w:hAnsi="仿宋_GB2312" w:eastAsia="仿宋_GB2312" w:cs="仿宋_GB2312"/>
          <w:color w:val="222222"/>
          <w:spacing w:val="10"/>
          <w:kern w:val="0"/>
          <w:sz w:val="32"/>
          <w:szCs w:val="32"/>
          <w:lang w:val="en-US" w:eastAsia="zh-CN"/>
        </w:rPr>
        <w:t>3</w:t>
      </w:r>
      <w:r>
        <w:rPr>
          <w:rFonts w:hint="eastAsia" w:ascii="仿宋_GB2312" w:hAnsi="仿宋_GB2312" w:eastAsia="仿宋_GB2312" w:cs="仿宋_GB2312"/>
          <w:color w:val="222222"/>
          <w:spacing w:val="10"/>
          <w:kern w:val="0"/>
          <w:sz w:val="32"/>
          <w:szCs w:val="32"/>
        </w:rPr>
        <w:t>名，实际占编人员</w:t>
      </w:r>
      <w:r>
        <w:rPr>
          <w:rFonts w:hint="eastAsia" w:ascii="仿宋_GB2312" w:hAnsi="仿宋_GB2312" w:eastAsia="仿宋_GB2312" w:cs="仿宋_GB2312"/>
          <w:color w:val="222222"/>
          <w:spacing w:val="10"/>
          <w:kern w:val="0"/>
          <w:sz w:val="32"/>
          <w:szCs w:val="32"/>
          <w:lang w:val="en-US" w:eastAsia="zh-CN"/>
        </w:rPr>
        <w:t>3</w:t>
      </w:r>
      <w:r>
        <w:rPr>
          <w:rFonts w:hint="eastAsia" w:ascii="仿宋_GB2312" w:hAnsi="仿宋_GB2312" w:eastAsia="仿宋_GB2312" w:cs="仿宋_GB2312"/>
          <w:color w:val="222222"/>
          <w:spacing w:val="10"/>
          <w:kern w:val="0"/>
          <w:sz w:val="32"/>
          <w:szCs w:val="32"/>
        </w:rPr>
        <w:t>名，正科</w:t>
      </w:r>
      <w:r>
        <w:rPr>
          <w:rFonts w:hint="eastAsia" w:ascii="仿宋_GB2312" w:hAnsi="仿宋_GB2312" w:eastAsia="仿宋_GB2312" w:cs="仿宋_GB2312"/>
          <w:color w:val="222222"/>
          <w:spacing w:val="10"/>
          <w:kern w:val="0"/>
          <w:sz w:val="32"/>
          <w:szCs w:val="32"/>
          <w:lang w:val="en-US" w:eastAsia="zh-CN"/>
        </w:rPr>
        <w:t>1</w:t>
      </w:r>
      <w:r>
        <w:rPr>
          <w:rFonts w:hint="eastAsia" w:ascii="仿宋_GB2312" w:hAnsi="仿宋_GB2312" w:eastAsia="仿宋_GB2312" w:cs="仿宋_GB2312"/>
          <w:color w:val="222222"/>
          <w:spacing w:val="10"/>
          <w:kern w:val="0"/>
          <w:sz w:val="32"/>
          <w:szCs w:val="32"/>
        </w:rPr>
        <w:t>名，科员</w:t>
      </w:r>
      <w:r>
        <w:rPr>
          <w:rFonts w:hint="eastAsia" w:ascii="仿宋_GB2312" w:hAnsi="仿宋_GB2312" w:eastAsia="仿宋_GB2312" w:cs="仿宋_GB2312"/>
          <w:color w:val="222222"/>
          <w:spacing w:val="10"/>
          <w:kern w:val="0"/>
          <w:sz w:val="32"/>
          <w:szCs w:val="32"/>
          <w:lang w:val="en-US" w:eastAsia="zh-CN"/>
        </w:rPr>
        <w:t>2</w:t>
      </w:r>
      <w:r>
        <w:rPr>
          <w:rFonts w:hint="eastAsia" w:ascii="仿宋_GB2312" w:hAnsi="仿宋_GB2312" w:eastAsia="仿宋_GB2312" w:cs="仿宋_GB2312"/>
          <w:color w:val="222222"/>
          <w:spacing w:val="10"/>
          <w:kern w:val="0"/>
          <w:sz w:val="32"/>
          <w:szCs w:val="32"/>
        </w:rPr>
        <w:t>名。</w:t>
      </w:r>
      <w:bookmarkStart w:id="0" w:name="_GoBack"/>
      <w:bookmarkEnd w:id="0"/>
    </w:p>
    <w:p>
      <w:pPr>
        <w:widowControl/>
        <w:shd w:val="clear" w:color="auto" w:fill="FFFFFF"/>
        <w:spacing w:line="404" w:lineRule="atLeast"/>
        <w:ind w:firstLine="602"/>
        <w:jc w:val="center"/>
        <w:rPr>
          <w:rFonts w:ascii="微软雅黑" w:hAnsi="微软雅黑" w:eastAsia="微软雅黑" w:cs="宋体"/>
          <w:color w:val="000000" w:themeColor="text1"/>
          <w:kern w:val="0"/>
          <w:sz w:val="22"/>
        </w:rPr>
      </w:pPr>
      <w:r>
        <w:rPr>
          <w:rFonts w:hint="eastAsia" w:ascii="仿宋" w:hAnsi="仿宋" w:eastAsia="仿宋" w:cs="宋体"/>
          <w:b/>
          <w:bCs/>
          <w:color w:val="000000" w:themeColor="text1"/>
          <w:spacing w:val="10"/>
          <w:kern w:val="0"/>
          <w:sz w:val="32"/>
          <w:szCs w:val="32"/>
        </w:rPr>
        <w:t>第二部分</w:t>
      </w:r>
      <w:r>
        <w:rPr>
          <w:rFonts w:hint="eastAsia" w:ascii="宋体" w:hAnsi="宋体" w:eastAsia="宋体" w:cs="宋体"/>
          <w:b/>
          <w:bCs/>
          <w:color w:val="000000" w:themeColor="text1"/>
          <w:spacing w:val="10"/>
          <w:kern w:val="0"/>
          <w:sz w:val="32"/>
          <w:szCs w:val="32"/>
        </w:rPr>
        <w:t> </w:t>
      </w:r>
      <w:r>
        <w:rPr>
          <w:rFonts w:hint="eastAsia" w:ascii="宋体" w:hAnsi="宋体" w:eastAsia="宋体" w:cs="宋体"/>
          <w:b/>
          <w:bCs/>
          <w:color w:val="000000" w:themeColor="text1"/>
          <w:spacing w:val="10"/>
          <w:kern w:val="0"/>
          <w:sz w:val="32"/>
        </w:rPr>
        <w:t> </w:t>
      </w:r>
      <w:r>
        <w:rPr>
          <w:rFonts w:hint="eastAsia" w:ascii="仿宋" w:hAnsi="仿宋" w:eastAsia="仿宋" w:cs="宋体"/>
          <w:b/>
          <w:bCs/>
          <w:color w:val="000000" w:themeColor="text1"/>
          <w:spacing w:val="10"/>
          <w:kern w:val="0"/>
          <w:sz w:val="32"/>
          <w:szCs w:val="32"/>
        </w:rPr>
        <w:t>2017年度部门预算报表</w:t>
      </w:r>
    </w:p>
    <w:p>
      <w:pPr>
        <w:widowControl/>
        <w:shd w:val="clear" w:color="auto" w:fill="FFFFFF"/>
        <w:spacing w:line="404" w:lineRule="atLeast"/>
        <w:ind w:firstLine="600"/>
        <w:rPr>
          <w:rFonts w:ascii="微软雅黑" w:hAnsi="微软雅黑" w:eastAsia="微软雅黑" w:cs="宋体"/>
          <w:color w:val="000000" w:themeColor="text1"/>
          <w:kern w:val="0"/>
          <w:sz w:val="22"/>
        </w:rPr>
      </w:pPr>
      <w:r>
        <w:rPr>
          <w:rFonts w:hint="eastAsia" w:ascii="仿宋" w:hAnsi="仿宋" w:eastAsia="仿宋" w:cs="宋体"/>
          <w:color w:val="000000" w:themeColor="text1"/>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000000" w:themeColor="text1"/>
          <w:kern w:val="0"/>
          <w:sz w:val="22"/>
        </w:rPr>
      </w:pPr>
      <w:r>
        <w:rPr>
          <w:rFonts w:hint="eastAsia" w:ascii="仿宋" w:hAnsi="仿宋" w:eastAsia="仿宋" w:cs="宋体"/>
          <w:b/>
          <w:bCs/>
          <w:color w:val="000000" w:themeColor="text1"/>
          <w:spacing w:val="10"/>
          <w:kern w:val="0"/>
          <w:sz w:val="32"/>
          <w:szCs w:val="32"/>
        </w:rPr>
        <w:t>第三部分</w:t>
      </w:r>
      <w:r>
        <w:rPr>
          <w:rFonts w:hint="eastAsia" w:ascii="宋体" w:hAnsi="宋体" w:eastAsia="宋体" w:cs="宋体"/>
          <w:b/>
          <w:bCs/>
          <w:color w:val="000000" w:themeColor="text1"/>
          <w:spacing w:val="10"/>
          <w:kern w:val="0"/>
          <w:sz w:val="32"/>
        </w:rPr>
        <w:t> </w:t>
      </w:r>
      <w:r>
        <w:rPr>
          <w:rFonts w:hint="eastAsia" w:ascii="宋体" w:hAnsi="宋体" w:eastAsia="宋体" w:cs="宋体"/>
          <w:b/>
          <w:bCs/>
          <w:color w:val="000000" w:themeColor="text1"/>
          <w:spacing w:val="10"/>
          <w:kern w:val="0"/>
          <w:sz w:val="32"/>
          <w:szCs w:val="32"/>
        </w:rPr>
        <w:t> </w:t>
      </w:r>
      <w:r>
        <w:rPr>
          <w:rFonts w:hint="eastAsia" w:ascii="仿宋" w:hAnsi="仿宋" w:eastAsia="仿宋" w:cs="仿宋"/>
          <w:b/>
          <w:bCs/>
          <w:color w:val="000000" w:themeColor="text1"/>
          <w:spacing w:val="10"/>
          <w:kern w:val="0"/>
          <w:sz w:val="32"/>
          <w:szCs w:val="32"/>
        </w:rPr>
        <w:t>2017年</w:t>
      </w:r>
      <w:r>
        <w:rPr>
          <w:rFonts w:hint="eastAsia" w:ascii="仿宋" w:hAnsi="仿宋" w:eastAsia="仿宋" w:cs="宋体"/>
          <w:b/>
          <w:bCs/>
          <w:color w:val="000000" w:themeColor="text1"/>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000000" w:themeColor="text1"/>
          <w:spacing w:val="10"/>
          <w:kern w:val="0"/>
          <w:sz w:val="32"/>
          <w:szCs w:val="32"/>
        </w:rPr>
      </w:pPr>
      <w:r>
        <w:rPr>
          <w:rFonts w:hint="eastAsia" w:ascii="仿宋" w:hAnsi="仿宋" w:eastAsia="仿宋" w:cs="宋体"/>
          <w:color w:val="000000" w:themeColor="text1"/>
          <w:spacing w:val="10"/>
          <w:kern w:val="0"/>
          <w:sz w:val="32"/>
          <w:szCs w:val="32"/>
        </w:rPr>
        <w:t>1、2017年度部门预算数据变动情况及原因</w:t>
      </w:r>
    </w:p>
    <w:p>
      <w:pPr>
        <w:ind w:firstLine="636"/>
        <w:rPr>
          <w:rFonts w:ascii="仿宋" w:hAnsi="仿宋" w:eastAsia="仿宋" w:cs="宋体"/>
          <w:color w:val="000000" w:themeColor="text1"/>
          <w:spacing w:val="10"/>
          <w:kern w:val="0"/>
          <w:sz w:val="32"/>
          <w:szCs w:val="32"/>
        </w:rPr>
      </w:pPr>
      <w:r>
        <w:rPr>
          <w:rFonts w:hint="eastAsia" w:ascii="仿宋" w:hAnsi="仿宋" w:eastAsia="仿宋" w:cs="宋体"/>
          <w:color w:val="000000" w:themeColor="text1"/>
          <w:spacing w:val="10"/>
          <w:kern w:val="0"/>
          <w:sz w:val="32"/>
          <w:szCs w:val="32"/>
        </w:rPr>
        <w:t>临汾市住房公积金管理中心永和管理部2017年部门财政拨款预算2040万元，比2016年预算增加190万元，增长10%,原因是干部职工工资普调。</w:t>
      </w:r>
    </w:p>
    <w:p>
      <w:pPr>
        <w:numPr>
          <w:ilvl w:val="0"/>
          <w:numId w:val="0"/>
        </w:numPr>
        <w:ind w:firstLine="680" w:firstLineChars="200"/>
        <w:rPr>
          <w:rFonts w:hint="eastAsia" w:ascii="仿宋_GB2312" w:hAnsi="仿宋" w:eastAsia="仿宋_GB2312" w:cs="宋体"/>
          <w:color w:val="000000" w:themeColor="text1"/>
          <w:spacing w:val="10"/>
          <w:kern w:val="0"/>
          <w:sz w:val="32"/>
          <w:szCs w:val="32"/>
        </w:rPr>
      </w:pPr>
      <w:r>
        <w:rPr>
          <w:rFonts w:hint="eastAsia" w:ascii="仿宋_GB2312" w:hAnsi="仿宋" w:eastAsia="仿宋_GB2312" w:cs="宋体"/>
          <w:color w:val="000000" w:themeColor="text1"/>
          <w:spacing w:val="10"/>
          <w:kern w:val="0"/>
          <w:sz w:val="32"/>
          <w:szCs w:val="32"/>
          <w:lang w:val="en-US" w:eastAsia="zh-CN"/>
        </w:rPr>
        <w:t>2、</w:t>
      </w:r>
      <w:r>
        <w:rPr>
          <w:rFonts w:hint="eastAsia" w:ascii="仿宋_GB2312" w:hAnsi="仿宋" w:eastAsia="仿宋_GB2312" w:cs="宋体"/>
          <w:color w:val="000000" w:themeColor="text1"/>
          <w:spacing w:val="10"/>
          <w:kern w:val="0"/>
          <w:sz w:val="32"/>
          <w:szCs w:val="32"/>
        </w:rPr>
        <w:t>机关运</w:t>
      </w:r>
      <w:r>
        <w:rPr>
          <w:rFonts w:hint="eastAsia" w:ascii="仿宋_GB2312" w:hAnsi="仿宋" w:eastAsia="仿宋_GB2312" w:cs="宋体"/>
          <w:color w:val="000000" w:themeColor="text1"/>
          <w:spacing w:val="10"/>
          <w:kern w:val="0"/>
          <w:sz w:val="32"/>
          <w:szCs w:val="32"/>
          <w:lang w:eastAsia="zh-CN"/>
        </w:rPr>
        <w:t>费</w:t>
      </w:r>
      <w:r>
        <w:rPr>
          <w:rFonts w:hint="eastAsia" w:ascii="仿宋_GB2312" w:hAnsi="仿宋" w:eastAsia="仿宋_GB2312" w:cs="宋体"/>
          <w:color w:val="000000" w:themeColor="text1"/>
          <w:spacing w:val="10"/>
          <w:kern w:val="0"/>
          <w:sz w:val="32"/>
          <w:szCs w:val="32"/>
        </w:rPr>
        <w:t>经费</w:t>
      </w:r>
      <w:r>
        <w:rPr>
          <w:rFonts w:hint="eastAsia" w:ascii="仿宋_GB2312" w:hAnsi="仿宋" w:eastAsia="仿宋_GB2312" w:cs="宋体"/>
          <w:color w:val="000000" w:themeColor="text1"/>
          <w:spacing w:val="10"/>
          <w:kern w:val="0"/>
          <w:sz w:val="32"/>
          <w:szCs w:val="32"/>
          <w:lang w:eastAsia="zh-CN"/>
        </w:rPr>
        <w:t>无</w:t>
      </w:r>
      <w:r>
        <w:rPr>
          <w:rFonts w:hint="eastAsia" w:ascii="仿宋_GB2312" w:hAnsi="仿宋" w:eastAsia="仿宋_GB2312" w:cs="宋体"/>
          <w:color w:val="000000" w:themeColor="text1"/>
          <w:spacing w:val="10"/>
          <w:kern w:val="0"/>
          <w:sz w:val="32"/>
          <w:szCs w:val="32"/>
        </w:rPr>
        <w:t>增减变动</w:t>
      </w:r>
    </w:p>
    <w:p>
      <w:pPr>
        <w:numPr>
          <w:ilvl w:val="0"/>
          <w:numId w:val="0"/>
        </w:numPr>
        <w:ind w:firstLine="680" w:firstLineChars="200"/>
        <w:rPr>
          <w:rFonts w:ascii="仿宋_GB2312" w:hAnsi="仿宋" w:eastAsia="仿宋_GB2312" w:cs="宋体"/>
          <w:color w:val="000000" w:themeColor="text1"/>
          <w:spacing w:val="10"/>
          <w:kern w:val="0"/>
          <w:sz w:val="32"/>
          <w:szCs w:val="32"/>
        </w:rPr>
      </w:pPr>
      <w:r>
        <w:rPr>
          <w:rFonts w:hint="eastAsia" w:ascii="仿宋_GB2312" w:hAnsi="仿宋" w:eastAsia="仿宋_GB2312" w:cs="宋体"/>
          <w:color w:val="000000" w:themeColor="text1"/>
          <w:spacing w:val="10"/>
          <w:kern w:val="0"/>
          <w:sz w:val="32"/>
          <w:szCs w:val="32"/>
          <w:lang w:val="en-US" w:eastAsia="zh-CN"/>
        </w:rPr>
        <w:t>3、</w:t>
      </w:r>
      <w:r>
        <w:rPr>
          <w:rFonts w:hint="eastAsia" w:ascii="仿宋_GB2312" w:hAnsi="仿宋" w:eastAsia="仿宋_GB2312" w:cs="宋体"/>
          <w:color w:val="000000" w:themeColor="text1"/>
          <w:spacing w:val="10"/>
          <w:kern w:val="0"/>
          <w:sz w:val="32"/>
          <w:szCs w:val="32"/>
        </w:rPr>
        <w:t>2017年无县级预算政府采购项目。</w:t>
      </w:r>
    </w:p>
    <w:p>
      <w:pPr>
        <w:widowControl/>
        <w:shd w:val="clear" w:color="auto" w:fill="FFFFFF"/>
        <w:spacing w:line="404" w:lineRule="atLeast"/>
        <w:jc w:val="center"/>
        <w:rPr>
          <w:rFonts w:ascii="微软雅黑" w:hAnsi="微软雅黑" w:eastAsia="微软雅黑" w:cs="宋体"/>
          <w:color w:val="000000" w:themeColor="text1"/>
          <w:kern w:val="0"/>
          <w:sz w:val="22"/>
        </w:rPr>
      </w:pPr>
      <w:r>
        <w:rPr>
          <w:rFonts w:hint="eastAsia" w:ascii="仿宋" w:hAnsi="仿宋" w:eastAsia="仿宋" w:cs="宋体"/>
          <w:b/>
          <w:bCs/>
          <w:color w:val="000000" w:themeColor="text1"/>
          <w:kern w:val="0"/>
          <w:sz w:val="30"/>
          <w:szCs w:val="30"/>
        </w:rPr>
        <w:t>第四部分</w:t>
      </w:r>
      <w:r>
        <w:rPr>
          <w:rFonts w:hint="eastAsia" w:ascii="宋体" w:hAnsi="宋体" w:eastAsia="宋体" w:cs="宋体"/>
          <w:b/>
          <w:bCs/>
          <w:color w:val="000000" w:themeColor="text1"/>
          <w:kern w:val="0"/>
          <w:sz w:val="30"/>
          <w:szCs w:val="30"/>
        </w:rPr>
        <w:t>  </w:t>
      </w:r>
      <w:r>
        <w:rPr>
          <w:rFonts w:hint="eastAsia" w:ascii="宋体" w:hAnsi="宋体" w:eastAsia="宋体" w:cs="宋体"/>
          <w:b/>
          <w:bCs/>
          <w:color w:val="000000" w:themeColor="text1"/>
          <w:kern w:val="0"/>
          <w:sz w:val="30"/>
        </w:rPr>
        <w:t> </w:t>
      </w:r>
      <w:r>
        <w:rPr>
          <w:rFonts w:hint="eastAsia" w:ascii="仿宋" w:hAnsi="仿宋" w:eastAsia="仿宋" w:cs="宋体"/>
          <w:b/>
          <w:bCs/>
          <w:color w:val="000000" w:themeColor="text1"/>
          <w:kern w:val="0"/>
          <w:sz w:val="30"/>
          <w:szCs w:val="30"/>
        </w:rPr>
        <w:t>名词解释</w:t>
      </w:r>
    </w:p>
    <w:p>
      <w:pPr>
        <w:autoSpaceDE w:val="0"/>
        <w:autoSpaceDN w:val="0"/>
        <w:adjustRightInd w:val="0"/>
        <w:ind w:firstLine="680" w:firstLineChars="200"/>
        <w:rPr>
          <w:rFonts w:ascii="仿宋" w:hAnsi="仿宋" w:eastAsia="仿宋" w:cs="宋体"/>
          <w:color w:val="000000" w:themeColor="text1"/>
          <w:spacing w:val="10"/>
          <w:kern w:val="0"/>
          <w:sz w:val="32"/>
          <w:szCs w:val="32"/>
        </w:rPr>
      </w:pPr>
      <w:r>
        <w:rPr>
          <w:rFonts w:hint="eastAsia" w:ascii="仿宋" w:hAnsi="仿宋" w:eastAsia="仿宋" w:cs="宋体"/>
          <w:color w:val="000000" w:themeColor="text1"/>
          <w:spacing w:val="10"/>
          <w:kern w:val="0"/>
          <w:sz w:val="32"/>
          <w:szCs w:val="32"/>
        </w:rPr>
        <w:t>（1）基本支出：指为保障机构正常运转、完成日常</w:t>
      </w:r>
    </w:p>
    <w:p>
      <w:pPr>
        <w:autoSpaceDE w:val="0"/>
        <w:autoSpaceDN w:val="0"/>
        <w:adjustRightInd w:val="0"/>
        <w:rPr>
          <w:rFonts w:ascii="仿宋" w:hAnsi="仿宋" w:eastAsia="仿宋" w:cs="宋体"/>
          <w:color w:val="000000" w:themeColor="text1"/>
          <w:spacing w:val="10"/>
          <w:kern w:val="0"/>
          <w:sz w:val="32"/>
          <w:szCs w:val="32"/>
        </w:rPr>
      </w:pPr>
      <w:r>
        <w:rPr>
          <w:rFonts w:hint="eastAsia" w:ascii="仿宋" w:hAnsi="仿宋" w:eastAsia="仿宋" w:cs="宋体"/>
          <w:color w:val="000000" w:themeColor="text1"/>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000000" w:themeColor="text1"/>
          <w:spacing w:val="10"/>
          <w:kern w:val="0"/>
          <w:sz w:val="32"/>
          <w:szCs w:val="32"/>
        </w:rPr>
      </w:pPr>
      <w:r>
        <w:rPr>
          <w:rFonts w:hint="eastAsia" w:ascii="仿宋" w:hAnsi="仿宋" w:eastAsia="仿宋" w:cs="宋体"/>
          <w:color w:val="000000" w:themeColor="text1"/>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000000" w:themeColor="text1"/>
          <w:spacing w:val="10"/>
          <w:kern w:val="0"/>
          <w:sz w:val="32"/>
          <w:szCs w:val="32"/>
        </w:rPr>
        <w:t>（3）“三公”经费：指市直部</w:t>
      </w:r>
      <w:r>
        <w:rPr>
          <w:rFonts w:hint="eastAsia" w:ascii="仿宋" w:hAnsi="仿宋" w:eastAsia="仿宋" w:cs="宋体"/>
          <w:color w:val="222222"/>
          <w:spacing w:val="10"/>
          <w:kern w:val="0"/>
          <w:sz w:val="32"/>
          <w:szCs w:val="32"/>
        </w:rPr>
        <w:t>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281E55"/>
    <w:rsid w:val="00355610"/>
    <w:rsid w:val="004121EF"/>
    <w:rsid w:val="004A088C"/>
    <w:rsid w:val="00546EDA"/>
    <w:rsid w:val="005A4A16"/>
    <w:rsid w:val="006762C7"/>
    <w:rsid w:val="007937DA"/>
    <w:rsid w:val="00975868"/>
    <w:rsid w:val="00C310CE"/>
    <w:rsid w:val="00EE1A33"/>
    <w:rsid w:val="00F76E8E"/>
    <w:rsid w:val="00FC5F55"/>
    <w:rsid w:val="52BB2695"/>
    <w:rsid w:val="5A187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33</Words>
  <Characters>191</Characters>
  <Lines>1</Lines>
  <Paragraphs>1</Paragraphs>
  <TotalTime>1</TotalTime>
  <ScaleCrop>false</ScaleCrop>
  <LinksUpToDate>false</LinksUpToDate>
  <CharactersWithSpaces>223</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Administrator</cp:lastModifiedBy>
  <dcterms:modified xsi:type="dcterms:W3CDTF">2018-11-16T08:21:57Z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