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CC2" w:rsidRDefault="00D95CC2">
      <w:pPr>
        <w:widowControl/>
        <w:shd w:val="clear" w:color="auto" w:fill="FFFFFF"/>
        <w:spacing w:line="404" w:lineRule="atLeast"/>
        <w:jc w:val="center"/>
        <w:rPr>
          <w:rFonts w:ascii="微软雅黑" w:eastAsia="微软雅黑" w:hAnsi="微软雅黑" w:cs="Times New Roman"/>
          <w:color w:val="222222"/>
          <w:kern w:val="0"/>
          <w:sz w:val="22"/>
          <w:szCs w:val="22"/>
        </w:rPr>
      </w:pPr>
      <w:r>
        <w:rPr>
          <w:rFonts w:ascii="仿宋" w:eastAsia="仿宋" w:hAnsi="仿宋" w:cs="仿宋" w:hint="eastAsia"/>
          <w:b/>
          <w:bCs/>
          <w:color w:val="222222"/>
          <w:spacing w:val="10"/>
          <w:kern w:val="0"/>
          <w:sz w:val="36"/>
          <w:szCs w:val="36"/>
        </w:rPr>
        <w:t>永和县科学技术协会</w:t>
      </w:r>
    </w:p>
    <w:p w:rsidR="00D95CC2" w:rsidRDefault="00D95CC2">
      <w:pPr>
        <w:widowControl/>
        <w:shd w:val="clear" w:color="auto" w:fill="FFFFFF"/>
        <w:spacing w:line="404" w:lineRule="atLeast"/>
        <w:jc w:val="center"/>
        <w:rPr>
          <w:rFonts w:ascii="微软雅黑" w:eastAsia="微软雅黑" w:hAnsi="微软雅黑" w:cs="Times New Roman"/>
          <w:color w:val="222222"/>
          <w:kern w:val="0"/>
          <w:sz w:val="22"/>
          <w:szCs w:val="22"/>
        </w:rPr>
      </w:pPr>
      <w:r>
        <w:rPr>
          <w:rFonts w:ascii="仿宋" w:eastAsia="仿宋" w:hAnsi="仿宋" w:cs="仿宋"/>
          <w:b/>
          <w:bCs/>
          <w:color w:val="222222"/>
          <w:kern w:val="0"/>
          <w:sz w:val="36"/>
          <w:szCs w:val="36"/>
        </w:rPr>
        <w:t>2017</w:t>
      </w:r>
      <w:r>
        <w:rPr>
          <w:rFonts w:ascii="仿宋" w:eastAsia="仿宋" w:hAnsi="仿宋" w:cs="仿宋" w:hint="eastAsia"/>
          <w:b/>
          <w:bCs/>
          <w:color w:val="222222"/>
          <w:spacing w:val="10"/>
          <w:kern w:val="0"/>
          <w:sz w:val="36"/>
          <w:szCs w:val="36"/>
        </w:rPr>
        <w:t>年度部门预算算情况说明</w:t>
      </w:r>
    </w:p>
    <w:p w:rsidR="00D95CC2" w:rsidRDefault="00D95CC2">
      <w:pPr>
        <w:widowControl/>
        <w:shd w:val="clear" w:color="auto" w:fill="FFFFFF"/>
        <w:spacing w:line="404" w:lineRule="atLeast"/>
        <w:jc w:val="center"/>
        <w:rPr>
          <w:rFonts w:ascii="微软雅黑" w:eastAsia="微软雅黑" w:hAnsi="微软雅黑" w:cs="Times New Roman"/>
          <w:color w:val="222222"/>
          <w:kern w:val="0"/>
          <w:sz w:val="22"/>
          <w:szCs w:val="22"/>
        </w:rPr>
      </w:pPr>
      <w:r>
        <w:rPr>
          <w:rFonts w:ascii="宋体" w:cs="Times New Roman"/>
          <w:color w:val="222222"/>
          <w:kern w:val="0"/>
          <w:sz w:val="44"/>
          <w:szCs w:val="44"/>
        </w:rPr>
        <w:t> </w:t>
      </w:r>
    </w:p>
    <w:p w:rsidR="00D95CC2" w:rsidRDefault="00D95CC2">
      <w:pPr>
        <w:widowControl/>
        <w:shd w:val="clear" w:color="auto" w:fill="FFFFFF"/>
        <w:spacing w:line="404" w:lineRule="atLeast"/>
        <w:ind w:firstLine="562"/>
        <w:jc w:val="center"/>
        <w:rPr>
          <w:rFonts w:ascii="微软雅黑" w:eastAsia="微软雅黑" w:hAnsi="微软雅黑" w:cs="Times New Roman"/>
          <w:color w:val="222222"/>
          <w:kern w:val="0"/>
          <w:sz w:val="22"/>
          <w:szCs w:val="22"/>
        </w:rPr>
      </w:pPr>
      <w:r>
        <w:rPr>
          <w:rFonts w:ascii="宋体" w:hAnsi="宋体" w:cs="宋体" w:hint="eastAsia"/>
          <w:b/>
          <w:bCs/>
          <w:color w:val="222222"/>
          <w:kern w:val="0"/>
          <w:sz w:val="28"/>
          <w:szCs w:val="28"/>
        </w:rPr>
        <w:t>第一部分</w:t>
      </w:r>
      <w:r>
        <w:rPr>
          <w:rFonts w:ascii="宋体" w:cs="Times New Roman"/>
          <w:b/>
          <w:bCs/>
          <w:color w:val="222222"/>
          <w:kern w:val="0"/>
          <w:sz w:val="28"/>
          <w:szCs w:val="28"/>
        </w:rPr>
        <w:t>  </w:t>
      </w:r>
      <w:r>
        <w:rPr>
          <w:rFonts w:ascii="宋体" w:hAnsi="宋体" w:cs="宋体" w:hint="eastAsia"/>
          <w:b/>
          <w:bCs/>
          <w:color w:val="222222"/>
          <w:kern w:val="0"/>
          <w:sz w:val="28"/>
          <w:szCs w:val="28"/>
        </w:rPr>
        <w:t>概况</w:t>
      </w:r>
    </w:p>
    <w:p w:rsidR="00D95CC2" w:rsidRDefault="00D95CC2">
      <w:pPr>
        <w:numPr>
          <w:ilvl w:val="0"/>
          <w:numId w:val="1"/>
        </w:numPr>
        <w:shd w:val="clear" w:color="auto" w:fill="FFFFFF"/>
        <w:spacing w:line="453" w:lineRule="atLeast"/>
        <w:ind w:firstLine="623"/>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主要职能职责：</w:t>
      </w:r>
    </w:p>
    <w:p w:rsidR="00D95CC2" w:rsidRDefault="00D95CC2"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（一）组织学术活动，开展学术交流，活跃学术思想，促进学科发展，推动决策的科学化和民主化。</w:t>
      </w:r>
    </w:p>
    <w:p w:rsidR="00D95CC2" w:rsidRDefault="00D95CC2"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（二）弘扬科学精神，普及科学知识，传播科学思想和科学方法，捍卫科学尊严，推广先进技术，开展青少年科学技术教育活动，提高全民的科学文化素质。</w:t>
      </w:r>
    </w:p>
    <w:p w:rsidR="00D95CC2" w:rsidRDefault="00D95CC2"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（三）反映科学技术工作者的意见和要求，维护科技工作者的合法权益，为科技团体和科技工作者服务；表彰奖励优秀科学技术工作者，举荐人才，促进尊重知识、尊重人才社会风气的形成。</w:t>
      </w:r>
    </w:p>
    <w:p w:rsidR="00D95CC2" w:rsidRDefault="00D95CC2"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（四）开展继续教育和技术培训工作，促进科技人才的成长和知识更新。</w:t>
      </w:r>
    </w:p>
    <w:p w:rsidR="00D95CC2" w:rsidRDefault="00D95CC2"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（五）组织、指导并开展科学论证、科技咨询服务，推动科技成果向现实生产力转化。</w:t>
      </w:r>
    </w:p>
    <w:p w:rsidR="00D95CC2" w:rsidRDefault="00D95CC2"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（六）开展民间的科学技术交流活动，促进对外开放，推动科技工作者的交流与合作。</w:t>
      </w:r>
    </w:p>
    <w:p w:rsidR="00D95CC2" w:rsidRDefault="00D95CC2"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（七）提出政策建议，参与科技政策、科技计划、规划的制定。</w:t>
      </w:r>
    </w:p>
    <w:p w:rsidR="00D95CC2" w:rsidRDefault="00D95CC2"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（八）对县级学会（协会）进行管理，对乡镇科协、农村专业技术协会进行指导与协调。</w:t>
      </w:r>
    </w:p>
    <w:p w:rsidR="00D95CC2" w:rsidRDefault="00D95CC2"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（九）编辑出版学术、科普性简讯。</w:t>
      </w:r>
    </w:p>
    <w:p w:rsidR="00D95CC2" w:rsidRDefault="00D95CC2" w:rsidP="00AD084C">
      <w:pPr>
        <w:ind w:firstLineChars="150" w:firstLine="31680"/>
        <w:rPr>
          <w:rFonts w:cs="Times New Roman"/>
        </w:rPr>
      </w:pPr>
      <w:r>
        <w:rPr>
          <w:rFonts w:ascii="楷体" w:eastAsia="楷体" w:hAnsi="楷体" w:cs="楷体" w:hint="eastAsia"/>
          <w:color w:val="363636"/>
          <w:kern w:val="0"/>
          <w:sz w:val="32"/>
          <w:szCs w:val="32"/>
        </w:rPr>
        <w:t>（十）完成上级科协、县委、县政府交办的其他事项</w:t>
      </w:r>
    </w:p>
    <w:p w:rsidR="00D95CC2" w:rsidRDefault="00D95CC2">
      <w:pPr>
        <w:widowControl/>
        <w:shd w:val="clear" w:color="auto" w:fill="FFFFFF"/>
        <w:spacing w:line="404" w:lineRule="atLeast"/>
        <w:ind w:firstLine="600"/>
        <w:rPr>
          <w:rFonts w:ascii="仿宋" w:eastAsia="仿宋" w:hAnsi="仿宋" w:cs="Times New Roman"/>
          <w:color w:val="222222"/>
          <w:spacing w:val="10"/>
          <w:kern w:val="0"/>
          <w:sz w:val="32"/>
          <w:szCs w:val="32"/>
        </w:rPr>
      </w:pPr>
      <w:r>
        <w:rPr>
          <w:rFonts w:ascii="仿宋" w:eastAsia="仿宋" w:hAnsi="仿宋" w:cs="仿宋"/>
          <w:color w:val="222222"/>
          <w:kern w:val="0"/>
          <w:sz w:val="30"/>
          <w:szCs w:val="30"/>
        </w:rPr>
        <w:t>2</w:t>
      </w:r>
      <w:r>
        <w:rPr>
          <w:rFonts w:ascii="仿宋" w:eastAsia="仿宋" w:hAnsi="仿宋" w:cs="仿宋" w:hint="eastAsia"/>
          <w:color w:val="222222"/>
          <w:kern w:val="0"/>
          <w:sz w:val="30"/>
          <w:szCs w:val="30"/>
        </w:rPr>
        <w:t>、</w:t>
      </w:r>
      <w:r>
        <w:rPr>
          <w:rFonts w:ascii="仿宋" w:eastAsia="仿宋" w:hAnsi="仿宋" w:cs="仿宋" w:hint="eastAsia"/>
          <w:color w:val="222222"/>
          <w:spacing w:val="10"/>
          <w:kern w:val="0"/>
          <w:sz w:val="32"/>
          <w:szCs w:val="32"/>
        </w:rPr>
        <w:t>部门预算单位构成：永和县科学技术协会</w:t>
      </w:r>
    </w:p>
    <w:p w:rsidR="00D95CC2" w:rsidRDefault="00D95CC2">
      <w:pPr>
        <w:widowControl/>
        <w:shd w:val="clear" w:color="auto" w:fill="FFFFFF"/>
        <w:spacing w:line="404" w:lineRule="atLeast"/>
        <w:ind w:firstLine="600"/>
        <w:rPr>
          <w:rFonts w:ascii="微软雅黑" w:eastAsia="微软雅黑" w:hAnsi="微软雅黑" w:cs="Times New Roman"/>
          <w:color w:val="222222"/>
          <w:kern w:val="0"/>
          <w:sz w:val="22"/>
          <w:szCs w:val="22"/>
        </w:rPr>
      </w:pPr>
    </w:p>
    <w:p w:rsidR="00D95CC2" w:rsidRDefault="00D95CC2">
      <w:pPr>
        <w:widowControl/>
        <w:shd w:val="clear" w:color="auto" w:fill="FFFFFF"/>
        <w:spacing w:line="404" w:lineRule="atLeast"/>
        <w:ind w:firstLine="602"/>
        <w:jc w:val="center"/>
        <w:rPr>
          <w:rFonts w:ascii="微软雅黑" w:eastAsia="微软雅黑" w:hAnsi="微软雅黑" w:cs="Times New Roman"/>
          <w:color w:val="222222"/>
          <w:kern w:val="0"/>
          <w:sz w:val="22"/>
          <w:szCs w:val="22"/>
        </w:rPr>
      </w:pPr>
      <w:r>
        <w:rPr>
          <w:rFonts w:ascii="仿宋" w:eastAsia="仿宋" w:hAnsi="仿宋" w:cs="仿宋" w:hint="eastAsia"/>
          <w:b/>
          <w:bCs/>
          <w:color w:val="222222"/>
          <w:spacing w:val="10"/>
          <w:kern w:val="0"/>
          <w:sz w:val="32"/>
          <w:szCs w:val="32"/>
        </w:rPr>
        <w:t>第二部分</w:t>
      </w:r>
      <w:r>
        <w:rPr>
          <w:rFonts w:ascii="宋体" w:cs="Times New Roman"/>
          <w:b/>
          <w:bCs/>
          <w:color w:val="222222"/>
          <w:spacing w:val="10"/>
          <w:kern w:val="0"/>
          <w:sz w:val="32"/>
          <w:szCs w:val="32"/>
        </w:rPr>
        <w:t>  </w:t>
      </w:r>
      <w:r>
        <w:rPr>
          <w:rFonts w:ascii="仿宋" w:eastAsia="仿宋" w:hAnsi="仿宋" w:cs="仿宋"/>
          <w:b/>
          <w:bCs/>
          <w:color w:val="222222"/>
          <w:spacing w:val="10"/>
          <w:kern w:val="0"/>
          <w:sz w:val="32"/>
          <w:szCs w:val="32"/>
        </w:rPr>
        <w:t>2017</w:t>
      </w:r>
      <w:r>
        <w:rPr>
          <w:rFonts w:ascii="仿宋" w:eastAsia="仿宋" w:hAnsi="仿宋" w:cs="仿宋" w:hint="eastAsia"/>
          <w:b/>
          <w:bCs/>
          <w:color w:val="222222"/>
          <w:spacing w:val="10"/>
          <w:kern w:val="0"/>
          <w:sz w:val="32"/>
          <w:szCs w:val="32"/>
        </w:rPr>
        <w:t>年度部门预算报表</w:t>
      </w:r>
    </w:p>
    <w:p w:rsidR="00D95CC2" w:rsidRDefault="00D95CC2">
      <w:pPr>
        <w:widowControl/>
        <w:shd w:val="clear" w:color="auto" w:fill="FFFFFF"/>
        <w:spacing w:line="404" w:lineRule="atLeast"/>
        <w:ind w:firstLine="600"/>
        <w:rPr>
          <w:rFonts w:ascii="微软雅黑" w:eastAsia="微软雅黑" w:hAnsi="微软雅黑" w:cs="Times New Roman"/>
          <w:color w:val="222222"/>
          <w:kern w:val="0"/>
          <w:sz w:val="22"/>
          <w:szCs w:val="22"/>
        </w:rPr>
      </w:pPr>
      <w:r>
        <w:rPr>
          <w:rFonts w:ascii="仿宋" w:eastAsia="仿宋" w:hAnsi="仿宋" w:cs="仿宋" w:hint="eastAsia"/>
          <w:color w:val="222222"/>
          <w:spacing w:val="10"/>
          <w:kern w:val="0"/>
          <w:sz w:val="32"/>
          <w:szCs w:val="32"/>
        </w:rPr>
        <w:t>本部分内容见附表。</w:t>
      </w:r>
    </w:p>
    <w:p w:rsidR="00D95CC2" w:rsidRDefault="00D95CC2">
      <w:pPr>
        <w:widowControl/>
        <w:shd w:val="clear" w:color="auto" w:fill="FFFFFF"/>
        <w:spacing w:line="404" w:lineRule="atLeast"/>
        <w:ind w:firstLine="602"/>
        <w:jc w:val="center"/>
        <w:rPr>
          <w:rFonts w:ascii="微软雅黑" w:eastAsia="微软雅黑" w:hAnsi="微软雅黑" w:cs="Times New Roman"/>
          <w:color w:val="222222"/>
          <w:kern w:val="0"/>
          <w:sz w:val="22"/>
          <w:szCs w:val="22"/>
        </w:rPr>
      </w:pPr>
      <w:r>
        <w:rPr>
          <w:rFonts w:ascii="仿宋" w:eastAsia="仿宋" w:hAnsi="仿宋" w:cs="仿宋" w:hint="eastAsia"/>
          <w:b/>
          <w:bCs/>
          <w:color w:val="222222"/>
          <w:spacing w:val="10"/>
          <w:kern w:val="0"/>
          <w:sz w:val="32"/>
          <w:szCs w:val="32"/>
        </w:rPr>
        <w:t>第三部分</w:t>
      </w:r>
      <w:r>
        <w:rPr>
          <w:rFonts w:ascii="宋体" w:cs="Times New Roman"/>
          <w:b/>
          <w:bCs/>
          <w:color w:val="222222"/>
          <w:spacing w:val="10"/>
          <w:kern w:val="0"/>
          <w:sz w:val="32"/>
          <w:szCs w:val="32"/>
        </w:rPr>
        <w:t>  </w:t>
      </w:r>
      <w:r>
        <w:rPr>
          <w:rFonts w:ascii="仿宋" w:eastAsia="仿宋" w:hAnsi="仿宋" w:cs="仿宋"/>
          <w:b/>
          <w:bCs/>
          <w:color w:val="222222"/>
          <w:spacing w:val="10"/>
          <w:kern w:val="0"/>
          <w:sz w:val="32"/>
          <w:szCs w:val="32"/>
        </w:rPr>
        <w:t>2017</w:t>
      </w:r>
      <w:r>
        <w:rPr>
          <w:rFonts w:ascii="仿宋" w:eastAsia="仿宋" w:hAnsi="仿宋" w:cs="仿宋" w:hint="eastAsia"/>
          <w:b/>
          <w:bCs/>
          <w:color w:val="222222"/>
          <w:spacing w:val="10"/>
          <w:kern w:val="0"/>
          <w:sz w:val="32"/>
          <w:szCs w:val="32"/>
        </w:rPr>
        <w:t>年度部门预算情况说明</w:t>
      </w:r>
    </w:p>
    <w:p w:rsidR="00D95CC2" w:rsidRDefault="00D95CC2">
      <w:pPr>
        <w:widowControl/>
        <w:shd w:val="clear" w:color="auto" w:fill="FFFFFF"/>
        <w:spacing w:line="404" w:lineRule="atLeast"/>
        <w:ind w:firstLine="600"/>
        <w:rPr>
          <w:rFonts w:ascii="仿宋" w:eastAsia="仿宋" w:hAnsi="仿宋" w:cs="Times New Roman"/>
          <w:color w:val="222222"/>
          <w:spacing w:val="10"/>
          <w:kern w:val="0"/>
          <w:sz w:val="32"/>
          <w:szCs w:val="32"/>
        </w:rPr>
      </w:pPr>
      <w:r>
        <w:rPr>
          <w:rFonts w:ascii="仿宋" w:eastAsia="仿宋" w:hAnsi="仿宋" w:cs="仿宋"/>
          <w:color w:val="222222"/>
          <w:spacing w:val="10"/>
          <w:kern w:val="0"/>
          <w:sz w:val="32"/>
          <w:szCs w:val="32"/>
        </w:rPr>
        <w:t>1</w:t>
      </w: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2017</w:t>
      </w:r>
      <w:r>
        <w:rPr>
          <w:rFonts w:ascii="仿宋" w:eastAsia="仿宋" w:hAnsi="仿宋" w:cs="仿宋" w:hint="eastAsia"/>
          <w:color w:val="222222"/>
          <w:spacing w:val="10"/>
          <w:kern w:val="0"/>
          <w:sz w:val="32"/>
          <w:szCs w:val="32"/>
        </w:rPr>
        <w:t>年度部门预算数据变动情况及原因</w:t>
      </w:r>
    </w:p>
    <w:p w:rsidR="00D95CC2" w:rsidRDefault="00D95CC2">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科协</w:t>
      </w:r>
      <w:r>
        <w:rPr>
          <w:rFonts w:ascii="仿宋" w:eastAsia="仿宋" w:hAnsi="仿宋" w:cs="仿宋"/>
          <w:color w:val="222222"/>
          <w:spacing w:val="10"/>
          <w:kern w:val="0"/>
          <w:sz w:val="32"/>
          <w:szCs w:val="32"/>
        </w:rPr>
        <w:t>2017</w:t>
      </w:r>
      <w:r>
        <w:rPr>
          <w:rFonts w:ascii="仿宋" w:eastAsia="仿宋" w:hAnsi="仿宋" w:cs="仿宋" w:hint="eastAsia"/>
          <w:color w:val="222222"/>
          <w:spacing w:val="10"/>
          <w:kern w:val="0"/>
          <w:sz w:val="32"/>
          <w:szCs w:val="32"/>
        </w:rPr>
        <w:t>年部门财政拨款预算</w:t>
      </w:r>
      <w:r>
        <w:rPr>
          <w:rFonts w:ascii="仿宋" w:eastAsia="仿宋" w:hAnsi="仿宋" w:cs="仿宋"/>
          <w:color w:val="222222"/>
          <w:spacing w:val="10"/>
          <w:kern w:val="0"/>
          <w:sz w:val="32"/>
          <w:szCs w:val="32"/>
        </w:rPr>
        <w:t>535786.40</w:t>
      </w:r>
      <w:r>
        <w:rPr>
          <w:rFonts w:ascii="仿宋" w:eastAsia="仿宋" w:hAnsi="仿宋" w:cs="仿宋" w:hint="eastAsia"/>
          <w:color w:val="222222"/>
          <w:spacing w:val="10"/>
          <w:kern w:val="0"/>
          <w:sz w:val="32"/>
          <w:szCs w:val="32"/>
        </w:rPr>
        <w:t>元，其中人员支出为</w:t>
      </w:r>
      <w:r>
        <w:rPr>
          <w:rFonts w:ascii="仿宋" w:eastAsia="仿宋" w:hAnsi="仿宋" w:cs="仿宋"/>
          <w:color w:val="222222"/>
          <w:spacing w:val="10"/>
          <w:kern w:val="0"/>
          <w:sz w:val="32"/>
          <w:szCs w:val="32"/>
        </w:rPr>
        <w:t>501186.40</w:t>
      </w:r>
      <w:r>
        <w:rPr>
          <w:rFonts w:ascii="仿宋" w:eastAsia="仿宋" w:hAnsi="仿宋" w:cs="仿宋" w:hint="eastAsia"/>
          <w:color w:val="222222"/>
          <w:spacing w:val="10"/>
          <w:kern w:val="0"/>
          <w:sz w:val="32"/>
          <w:szCs w:val="32"/>
        </w:rPr>
        <w:t>元，公用支出为</w:t>
      </w:r>
      <w:r>
        <w:rPr>
          <w:rFonts w:ascii="仿宋" w:eastAsia="仿宋" w:hAnsi="仿宋" w:cs="仿宋"/>
          <w:color w:val="222222"/>
          <w:spacing w:val="10"/>
          <w:kern w:val="0"/>
          <w:sz w:val="32"/>
          <w:szCs w:val="32"/>
        </w:rPr>
        <w:t>34600</w:t>
      </w:r>
      <w:r>
        <w:rPr>
          <w:rFonts w:ascii="仿宋" w:eastAsia="仿宋" w:hAnsi="仿宋" w:cs="仿宋" w:hint="eastAsia"/>
          <w:color w:val="222222"/>
          <w:spacing w:val="10"/>
          <w:kern w:val="0"/>
          <w:sz w:val="32"/>
          <w:szCs w:val="32"/>
        </w:rPr>
        <w:t>元。比</w:t>
      </w:r>
      <w:r>
        <w:rPr>
          <w:rFonts w:ascii="仿宋" w:eastAsia="仿宋" w:hAnsi="仿宋" w:cs="仿宋"/>
          <w:color w:val="222222"/>
          <w:spacing w:val="10"/>
          <w:kern w:val="0"/>
          <w:sz w:val="32"/>
          <w:szCs w:val="32"/>
        </w:rPr>
        <w:t>2016</w:t>
      </w:r>
      <w:r>
        <w:rPr>
          <w:rFonts w:ascii="仿宋" w:eastAsia="仿宋" w:hAnsi="仿宋" w:cs="仿宋" w:hint="eastAsia"/>
          <w:color w:val="222222"/>
          <w:spacing w:val="10"/>
          <w:kern w:val="0"/>
          <w:sz w:val="32"/>
          <w:szCs w:val="32"/>
        </w:rPr>
        <w:t>年预算增加</w:t>
      </w:r>
      <w:r>
        <w:rPr>
          <w:rFonts w:ascii="仿宋" w:eastAsia="仿宋" w:hAnsi="仿宋" w:cs="仿宋"/>
          <w:color w:val="222222"/>
          <w:spacing w:val="10"/>
          <w:kern w:val="0"/>
          <w:sz w:val="32"/>
          <w:szCs w:val="32"/>
        </w:rPr>
        <w:t>44826.40</w:t>
      </w:r>
      <w:r>
        <w:rPr>
          <w:rFonts w:ascii="仿宋" w:eastAsia="仿宋" w:hAnsi="仿宋" w:cs="仿宋" w:hint="eastAsia"/>
          <w:color w:val="222222"/>
          <w:spacing w:val="10"/>
          <w:kern w:val="0"/>
          <w:sz w:val="32"/>
          <w:szCs w:val="32"/>
        </w:rPr>
        <w:t>元</w:t>
      </w:r>
      <w:r>
        <w:rPr>
          <w:rFonts w:ascii="仿宋" w:eastAsia="仿宋" w:hAnsi="仿宋" w:cs="仿宋"/>
          <w:color w:val="222222"/>
          <w:spacing w:val="10"/>
          <w:kern w:val="0"/>
          <w:sz w:val="32"/>
          <w:szCs w:val="32"/>
        </w:rPr>
        <w:t>,</w:t>
      </w:r>
      <w:r>
        <w:rPr>
          <w:rFonts w:ascii="仿宋" w:eastAsia="仿宋" w:hAnsi="仿宋" w:cs="仿宋" w:hint="eastAsia"/>
          <w:color w:val="222222"/>
          <w:spacing w:val="10"/>
          <w:kern w:val="0"/>
          <w:sz w:val="32"/>
          <w:szCs w:val="32"/>
        </w:rPr>
        <w:t>原因是人员工资普调。</w:t>
      </w:r>
    </w:p>
    <w:p w:rsidR="00D95CC2" w:rsidRDefault="00D95CC2">
      <w:pPr>
        <w:ind w:firstLine="636"/>
        <w:rPr>
          <w:rFonts w:ascii="仿宋" w:eastAsia="仿宋" w:hAnsi="仿宋" w:cs="Times New Roman"/>
          <w:color w:val="222222"/>
          <w:spacing w:val="10"/>
          <w:kern w:val="0"/>
          <w:sz w:val="32"/>
          <w:szCs w:val="32"/>
        </w:rPr>
      </w:pPr>
      <w:r>
        <w:rPr>
          <w:rFonts w:ascii="仿宋" w:eastAsia="仿宋" w:hAnsi="仿宋" w:cs="仿宋"/>
          <w:color w:val="222222"/>
          <w:kern w:val="0"/>
          <w:sz w:val="30"/>
          <w:szCs w:val="30"/>
        </w:rPr>
        <w:t>2</w:t>
      </w:r>
      <w:r>
        <w:rPr>
          <w:rFonts w:ascii="仿宋" w:eastAsia="仿宋" w:hAnsi="仿宋" w:cs="仿宋" w:hint="eastAsia"/>
          <w:color w:val="222222"/>
          <w:kern w:val="0"/>
          <w:sz w:val="30"/>
          <w:szCs w:val="30"/>
        </w:rPr>
        <w:t>、</w:t>
      </w:r>
      <w:r>
        <w:rPr>
          <w:rFonts w:ascii="仿宋" w:eastAsia="仿宋" w:hAnsi="仿宋" w:cs="仿宋" w:hint="eastAsia"/>
          <w:color w:val="222222"/>
          <w:spacing w:val="10"/>
          <w:kern w:val="0"/>
          <w:sz w:val="32"/>
          <w:szCs w:val="32"/>
        </w:rPr>
        <w:t>“三公”经费增减变动原因说明</w:t>
      </w:r>
    </w:p>
    <w:p w:rsidR="00D95CC2" w:rsidRDefault="00D95CC2">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车辆租赁费</w:t>
      </w:r>
      <w:r>
        <w:rPr>
          <w:rFonts w:ascii="仿宋" w:eastAsia="仿宋" w:hAnsi="仿宋" w:cs="仿宋"/>
          <w:color w:val="222222"/>
          <w:spacing w:val="10"/>
          <w:kern w:val="0"/>
          <w:sz w:val="32"/>
          <w:szCs w:val="32"/>
        </w:rPr>
        <w:t>10000</w:t>
      </w:r>
      <w:r>
        <w:rPr>
          <w:rFonts w:ascii="仿宋" w:eastAsia="仿宋" w:hAnsi="仿宋" w:cs="仿宋" w:hint="eastAsia"/>
          <w:color w:val="222222"/>
          <w:spacing w:val="10"/>
          <w:kern w:val="0"/>
          <w:sz w:val="32"/>
          <w:szCs w:val="32"/>
        </w:rPr>
        <w:t>元，无变动</w:t>
      </w:r>
    </w:p>
    <w:p w:rsidR="00D95CC2" w:rsidRDefault="00D95CC2">
      <w:pPr>
        <w:ind w:firstLine="636"/>
        <w:rPr>
          <w:rFonts w:ascii="仿宋" w:eastAsia="仿宋" w:hAnsi="仿宋" w:cs="Times New Roman"/>
          <w:color w:val="222222"/>
          <w:spacing w:val="10"/>
          <w:kern w:val="0"/>
          <w:sz w:val="32"/>
          <w:szCs w:val="32"/>
        </w:rPr>
      </w:pPr>
      <w:r>
        <w:rPr>
          <w:rFonts w:ascii="仿宋" w:eastAsia="仿宋" w:hAnsi="仿宋" w:cs="仿宋"/>
          <w:color w:val="222222"/>
          <w:kern w:val="0"/>
          <w:sz w:val="30"/>
          <w:szCs w:val="30"/>
        </w:rPr>
        <w:t>3</w:t>
      </w:r>
      <w:r>
        <w:rPr>
          <w:rFonts w:ascii="仿宋" w:eastAsia="仿宋" w:hAnsi="仿宋" w:cs="仿宋" w:hint="eastAsia"/>
          <w:color w:val="222222"/>
          <w:kern w:val="0"/>
          <w:sz w:val="30"/>
          <w:szCs w:val="30"/>
        </w:rPr>
        <w:t>、</w:t>
      </w:r>
      <w:r>
        <w:rPr>
          <w:rFonts w:ascii="仿宋" w:eastAsia="仿宋" w:hAnsi="仿宋" w:cs="仿宋" w:hint="eastAsia"/>
          <w:color w:val="222222"/>
          <w:spacing w:val="10"/>
          <w:kern w:val="0"/>
          <w:sz w:val="32"/>
          <w:szCs w:val="32"/>
        </w:rPr>
        <w:t>机关运行经费增减变动原因说明</w:t>
      </w:r>
    </w:p>
    <w:p w:rsidR="00D95CC2" w:rsidRDefault="00D95CC2">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科协</w:t>
      </w:r>
      <w:r>
        <w:rPr>
          <w:rFonts w:ascii="仿宋" w:eastAsia="仿宋" w:hAnsi="仿宋" w:cs="仿宋"/>
          <w:color w:val="222222"/>
          <w:spacing w:val="10"/>
          <w:kern w:val="0"/>
          <w:sz w:val="32"/>
          <w:szCs w:val="32"/>
        </w:rPr>
        <w:t>2017</w:t>
      </w:r>
      <w:r>
        <w:rPr>
          <w:rFonts w:ascii="仿宋" w:eastAsia="仿宋" w:hAnsi="仿宋" w:cs="仿宋" w:hint="eastAsia"/>
          <w:color w:val="222222"/>
          <w:spacing w:val="10"/>
          <w:kern w:val="0"/>
          <w:sz w:val="32"/>
          <w:szCs w:val="32"/>
        </w:rPr>
        <w:t>年机关运行经费</w:t>
      </w:r>
      <w:r>
        <w:rPr>
          <w:rFonts w:ascii="仿宋" w:eastAsia="仿宋" w:hAnsi="仿宋" w:cs="仿宋"/>
          <w:color w:val="222222"/>
          <w:spacing w:val="10"/>
          <w:kern w:val="0"/>
          <w:sz w:val="32"/>
          <w:szCs w:val="32"/>
        </w:rPr>
        <w:t>34600</w:t>
      </w:r>
      <w:r>
        <w:rPr>
          <w:rFonts w:ascii="仿宋" w:eastAsia="仿宋" w:hAnsi="仿宋" w:cs="仿宋" w:hint="eastAsia"/>
          <w:color w:val="222222"/>
          <w:spacing w:val="10"/>
          <w:kern w:val="0"/>
          <w:sz w:val="32"/>
          <w:szCs w:val="32"/>
        </w:rPr>
        <w:t>元，无增减变动。</w:t>
      </w:r>
    </w:p>
    <w:p w:rsidR="00D95CC2" w:rsidRDefault="00D95CC2">
      <w:pPr>
        <w:ind w:firstLine="636"/>
        <w:rPr>
          <w:rFonts w:ascii="仿宋" w:eastAsia="仿宋" w:hAnsi="仿宋" w:cs="Times New Roman"/>
          <w:color w:val="222222"/>
          <w:spacing w:val="10"/>
          <w:kern w:val="0"/>
          <w:sz w:val="32"/>
          <w:szCs w:val="32"/>
        </w:rPr>
      </w:pPr>
      <w:r>
        <w:rPr>
          <w:rFonts w:ascii="仿宋" w:eastAsia="仿宋" w:hAnsi="仿宋" w:cs="仿宋"/>
          <w:color w:val="222222"/>
          <w:spacing w:val="10"/>
          <w:kern w:val="0"/>
          <w:sz w:val="32"/>
          <w:szCs w:val="32"/>
        </w:rPr>
        <w:t xml:space="preserve"> 4</w:t>
      </w:r>
      <w:r>
        <w:rPr>
          <w:rFonts w:ascii="仿宋" w:eastAsia="仿宋" w:hAnsi="仿宋" w:cs="仿宋" w:hint="eastAsia"/>
          <w:color w:val="222222"/>
          <w:spacing w:val="10"/>
          <w:kern w:val="0"/>
          <w:sz w:val="32"/>
          <w:szCs w:val="32"/>
        </w:rPr>
        <w:t>、其他说明</w:t>
      </w:r>
    </w:p>
    <w:p w:rsidR="00D95CC2" w:rsidRDefault="00D95CC2">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1</w:t>
      </w:r>
      <w:r>
        <w:rPr>
          <w:rFonts w:ascii="仿宋" w:eastAsia="仿宋" w:hAnsi="仿宋" w:cs="仿宋" w:hint="eastAsia"/>
          <w:color w:val="222222"/>
          <w:spacing w:val="10"/>
          <w:kern w:val="0"/>
          <w:sz w:val="32"/>
          <w:szCs w:val="32"/>
        </w:rPr>
        <w:t>）政府采购情况</w:t>
      </w:r>
    </w:p>
    <w:p w:rsidR="00D95CC2" w:rsidRDefault="00D95CC2">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无</w:t>
      </w:r>
    </w:p>
    <w:p w:rsidR="00D95CC2" w:rsidRDefault="00D95CC2">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2</w:t>
      </w:r>
      <w:r>
        <w:rPr>
          <w:rFonts w:ascii="仿宋" w:eastAsia="仿宋" w:hAnsi="仿宋" w:cs="仿宋" w:hint="eastAsia"/>
          <w:color w:val="222222"/>
          <w:spacing w:val="10"/>
          <w:kern w:val="0"/>
          <w:sz w:val="32"/>
          <w:szCs w:val="32"/>
        </w:rPr>
        <w:t>）政府购买服务指导性目录</w:t>
      </w:r>
    </w:p>
    <w:p w:rsidR="00D95CC2" w:rsidRDefault="00D95CC2" w:rsidP="004B0432">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3</w:t>
      </w:r>
      <w:r>
        <w:rPr>
          <w:rFonts w:ascii="仿宋" w:eastAsia="仿宋" w:hAnsi="仿宋" w:cs="仿宋" w:hint="eastAsia"/>
          <w:color w:val="222222"/>
          <w:spacing w:val="10"/>
          <w:kern w:val="0"/>
          <w:sz w:val="32"/>
          <w:szCs w:val="32"/>
        </w:rPr>
        <w:t>）国有资产占有使用情况：</w:t>
      </w:r>
    </w:p>
    <w:p w:rsidR="00D95CC2" w:rsidRDefault="00D95CC2" w:rsidP="004B0432">
      <w:pPr>
        <w:ind w:firstLine="636"/>
        <w:rPr>
          <w:rFonts w:ascii="仿宋" w:eastAsia="仿宋" w:hAnsi="仿宋" w:cs="Times New Roman"/>
          <w:color w:val="222222"/>
          <w:spacing w:val="10"/>
          <w:kern w:val="0"/>
          <w:sz w:val="32"/>
          <w:szCs w:val="32"/>
        </w:rPr>
      </w:pPr>
      <w:r>
        <w:rPr>
          <w:rFonts w:ascii="仿宋" w:eastAsia="仿宋" w:hAnsi="仿宋" w:cs="仿宋"/>
          <w:color w:val="222222"/>
          <w:spacing w:val="10"/>
          <w:kern w:val="0"/>
          <w:sz w:val="32"/>
          <w:szCs w:val="32"/>
        </w:rPr>
        <w:t>1</w:t>
      </w:r>
      <w:r>
        <w:rPr>
          <w:rFonts w:ascii="仿宋" w:eastAsia="仿宋" w:hAnsi="仿宋" w:cs="仿宋" w:hint="eastAsia"/>
          <w:color w:val="222222"/>
          <w:spacing w:val="10"/>
          <w:kern w:val="0"/>
          <w:sz w:val="32"/>
          <w:szCs w:val="32"/>
        </w:rPr>
        <w:t>、车辆情况：无</w:t>
      </w:r>
    </w:p>
    <w:p w:rsidR="00D95CC2" w:rsidRDefault="00D95CC2">
      <w:pPr>
        <w:ind w:firstLine="636"/>
        <w:rPr>
          <w:rFonts w:ascii="仿宋" w:eastAsia="仿宋" w:hAnsi="仿宋" w:cs="Times New Roman"/>
          <w:color w:val="222222"/>
          <w:spacing w:val="10"/>
          <w:kern w:val="0"/>
          <w:sz w:val="32"/>
          <w:szCs w:val="32"/>
        </w:rPr>
      </w:pPr>
      <w:r>
        <w:rPr>
          <w:rFonts w:ascii="仿宋" w:eastAsia="仿宋" w:hAnsi="仿宋" w:cs="仿宋"/>
          <w:color w:val="222222"/>
          <w:spacing w:val="10"/>
          <w:kern w:val="0"/>
          <w:sz w:val="32"/>
          <w:szCs w:val="32"/>
        </w:rPr>
        <w:t>2</w:t>
      </w:r>
      <w:r>
        <w:rPr>
          <w:rFonts w:ascii="仿宋" w:eastAsia="仿宋" w:hAnsi="仿宋" w:cs="仿宋" w:hint="eastAsia"/>
          <w:color w:val="222222"/>
          <w:spacing w:val="10"/>
          <w:kern w:val="0"/>
          <w:sz w:val="32"/>
          <w:szCs w:val="32"/>
        </w:rPr>
        <w:t>、房屋情况：科协共有办公室</w:t>
      </w:r>
      <w:r>
        <w:rPr>
          <w:rFonts w:ascii="仿宋" w:eastAsia="仿宋" w:hAnsi="仿宋" w:cs="仿宋"/>
          <w:color w:val="222222"/>
          <w:spacing w:val="10"/>
          <w:kern w:val="0"/>
          <w:sz w:val="32"/>
          <w:szCs w:val="32"/>
        </w:rPr>
        <w:t>3</w:t>
      </w:r>
      <w:r>
        <w:rPr>
          <w:rFonts w:ascii="仿宋" w:eastAsia="仿宋" w:hAnsi="仿宋" w:cs="仿宋" w:hint="eastAsia"/>
          <w:color w:val="222222"/>
          <w:spacing w:val="10"/>
          <w:kern w:val="0"/>
          <w:sz w:val="32"/>
          <w:szCs w:val="32"/>
        </w:rPr>
        <w:t>间，总面积</w:t>
      </w:r>
      <w:r>
        <w:rPr>
          <w:rFonts w:ascii="仿宋" w:eastAsia="仿宋" w:hAnsi="仿宋" w:cs="仿宋"/>
          <w:color w:val="222222"/>
          <w:spacing w:val="10"/>
          <w:kern w:val="0"/>
          <w:sz w:val="32"/>
          <w:szCs w:val="32"/>
        </w:rPr>
        <w:t>48</w:t>
      </w:r>
      <w:r>
        <w:rPr>
          <w:rFonts w:ascii="仿宋" w:eastAsia="仿宋" w:hAnsi="仿宋" w:cs="仿宋" w:hint="eastAsia"/>
          <w:color w:val="222222"/>
          <w:spacing w:val="10"/>
          <w:kern w:val="0"/>
          <w:sz w:val="32"/>
          <w:szCs w:val="32"/>
        </w:rPr>
        <w:t>平方米。</w:t>
      </w:r>
    </w:p>
    <w:p w:rsidR="00D95CC2" w:rsidRDefault="00D95CC2">
      <w:pPr>
        <w:ind w:firstLine="636"/>
        <w:rPr>
          <w:rFonts w:ascii="仿宋" w:eastAsia="仿宋" w:hAnsi="仿宋" w:cs="Times New Roman"/>
          <w:color w:val="222222"/>
          <w:spacing w:val="10"/>
          <w:kern w:val="0"/>
          <w:sz w:val="32"/>
          <w:szCs w:val="32"/>
        </w:rPr>
      </w:pPr>
      <w:r>
        <w:rPr>
          <w:rFonts w:ascii="仿宋" w:eastAsia="仿宋" w:hAnsi="仿宋" w:cs="仿宋"/>
          <w:color w:val="222222"/>
          <w:spacing w:val="10"/>
          <w:kern w:val="0"/>
          <w:sz w:val="32"/>
          <w:szCs w:val="32"/>
        </w:rPr>
        <w:t>3</w:t>
      </w:r>
      <w:r>
        <w:rPr>
          <w:rFonts w:ascii="仿宋" w:eastAsia="仿宋" w:hAnsi="仿宋" w:cs="仿宋" w:hint="eastAsia"/>
          <w:color w:val="222222"/>
          <w:spacing w:val="10"/>
          <w:kern w:val="0"/>
          <w:sz w:val="32"/>
          <w:szCs w:val="32"/>
        </w:rPr>
        <w:t>、其他国有资产占有使用情况</w:t>
      </w:r>
    </w:p>
    <w:p w:rsidR="00D95CC2" w:rsidRDefault="00D95CC2">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4</w:t>
      </w:r>
      <w:r>
        <w:rPr>
          <w:rFonts w:ascii="仿宋" w:eastAsia="仿宋" w:hAnsi="仿宋" w:cs="仿宋" w:hint="eastAsia"/>
          <w:color w:val="222222"/>
          <w:spacing w:val="10"/>
          <w:kern w:val="0"/>
          <w:sz w:val="32"/>
          <w:szCs w:val="32"/>
        </w:rPr>
        <w:t>）绩效管理情况</w:t>
      </w:r>
    </w:p>
    <w:p w:rsidR="00D95CC2" w:rsidRDefault="00D95CC2">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无</w:t>
      </w:r>
    </w:p>
    <w:p w:rsidR="00D95CC2" w:rsidRDefault="00D95CC2">
      <w:pPr>
        <w:widowControl/>
        <w:shd w:val="clear" w:color="auto" w:fill="FFFFFF"/>
        <w:spacing w:line="404" w:lineRule="atLeast"/>
        <w:jc w:val="center"/>
        <w:rPr>
          <w:rFonts w:ascii="微软雅黑" w:eastAsia="微软雅黑" w:hAnsi="微软雅黑" w:cs="Times New Roman"/>
          <w:color w:val="222222"/>
          <w:kern w:val="0"/>
          <w:sz w:val="22"/>
          <w:szCs w:val="22"/>
        </w:rPr>
      </w:pPr>
      <w:r>
        <w:rPr>
          <w:rFonts w:ascii="仿宋" w:eastAsia="仿宋" w:hAnsi="仿宋" w:cs="仿宋" w:hint="eastAsia"/>
          <w:b/>
          <w:bCs/>
          <w:color w:val="222222"/>
          <w:kern w:val="0"/>
          <w:sz w:val="30"/>
          <w:szCs w:val="30"/>
        </w:rPr>
        <w:t>第四部分</w:t>
      </w:r>
      <w:r>
        <w:rPr>
          <w:rFonts w:ascii="宋体" w:cs="Times New Roman"/>
          <w:b/>
          <w:bCs/>
          <w:color w:val="222222"/>
          <w:kern w:val="0"/>
          <w:sz w:val="30"/>
          <w:szCs w:val="30"/>
        </w:rPr>
        <w:t>   </w:t>
      </w:r>
      <w:r>
        <w:rPr>
          <w:rFonts w:ascii="仿宋" w:eastAsia="仿宋" w:hAnsi="仿宋" w:cs="仿宋" w:hint="eastAsia"/>
          <w:b/>
          <w:bCs/>
          <w:color w:val="222222"/>
          <w:kern w:val="0"/>
          <w:sz w:val="30"/>
          <w:szCs w:val="30"/>
        </w:rPr>
        <w:t>名词解释</w:t>
      </w:r>
    </w:p>
    <w:p w:rsidR="00D95CC2" w:rsidRDefault="00D95CC2" w:rsidP="00AD084C">
      <w:pPr>
        <w:autoSpaceDE w:val="0"/>
        <w:autoSpaceDN w:val="0"/>
        <w:adjustRightInd w:val="0"/>
        <w:ind w:firstLineChars="200" w:firstLine="31680"/>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1</w:t>
      </w:r>
      <w:r>
        <w:rPr>
          <w:rFonts w:ascii="仿宋" w:eastAsia="仿宋" w:hAnsi="仿宋" w:cs="仿宋" w:hint="eastAsia"/>
          <w:color w:val="222222"/>
          <w:spacing w:val="10"/>
          <w:kern w:val="0"/>
          <w:sz w:val="32"/>
          <w:szCs w:val="32"/>
        </w:rPr>
        <w:t>）基本支出：指为保障机构正常运转、完成日常</w:t>
      </w:r>
    </w:p>
    <w:p w:rsidR="00D95CC2" w:rsidRDefault="00D95CC2">
      <w:pPr>
        <w:autoSpaceDE w:val="0"/>
        <w:autoSpaceDN w:val="0"/>
        <w:adjustRightInd w:val="0"/>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工作任务而发生的人员支出和公用支出。</w:t>
      </w:r>
    </w:p>
    <w:p w:rsidR="00D95CC2" w:rsidRDefault="00D95CC2" w:rsidP="00AD084C">
      <w:pPr>
        <w:autoSpaceDE w:val="0"/>
        <w:autoSpaceDN w:val="0"/>
        <w:adjustRightInd w:val="0"/>
        <w:ind w:firstLineChars="200" w:firstLine="31680"/>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2</w:t>
      </w:r>
      <w:r>
        <w:rPr>
          <w:rFonts w:ascii="仿宋" w:eastAsia="仿宋" w:hAnsi="仿宋" w:cs="仿宋" w:hint="eastAsia"/>
          <w:color w:val="222222"/>
          <w:spacing w:val="10"/>
          <w:kern w:val="0"/>
          <w:sz w:val="32"/>
          <w:szCs w:val="32"/>
        </w:rPr>
        <w:t>）项目支出：指在基本支出之外为完成特定行政任务和事业发展目标所发生的支出。</w:t>
      </w:r>
    </w:p>
    <w:p w:rsidR="00D95CC2" w:rsidRDefault="00D95CC2" w:rsidP="00AD084C">
      <w:pPr>
        <w:autoSpaceDE w:val="0"/>
        <w:autoSpaceDN w:val="0"/>
        <w:adjustRightInd w:val="0"/>
        <w:ind w:firstLineChars="200" w:firstLine="31680"/>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3</w:t>
      </w:r>
      <w:r>
        <w:rPr>
          <w:rFonts w:ascii="仿宋" w:eastAsia="仿宋" w:hAnsi="仿宋" w:cs="仿宋" w:hint="eastAsia"/>
          <w:color w:val="222222"/>
          <w:spacing w:val="10"/>
          <w:kern w:val="0"/>
          <w:sz w:val="32"/>
          <w:szCs w:val="32"/>
        </w:rPr>
        <w:t>）“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rsidR="00D95CC2" w:rsidRDefault="00D95CC2" w:rsidP="00AD084C">
      <w:pPr>
        <w:autoSpaceDE w:val="0"/>
        <w:autoSpaceDN w:val="0"/>
        <w:adjustRightInd w:val="0"/>
        <w:ind w:firstLineChars="200" w:firstLine="31680"/>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4</w:t>
      </w:r>
      <w:r>
        <w:rPr>
          <w:rFonts w:ascii="仿宋" w:eastAsia="仿宋" w:hAnsi="仿宋" w:cs="仿宋" w:hint="eastAsia"/>
          <w:color w:val="222222"/>
          <w:spacing w:val="10"/>
          <w:kern w:val="0"/>
          <w:sz w:val="32"/>
          <w:szCs w:val="32"/>
        </w:rPr>
        <w:t>）机关运行经费：指行政单位和参照公务员法管理的事业单位使用一般公共预算安排的基本支出中的日常公用经费支出。</w:t>
      </w:r>
    </w:p>
    <w:p w:rsidR="00D95CC2" w:rsidRDefault="00D95CC2">
      <w:pPr>
        <w:widowControl/>
        <w:shd w:val="clear" w:color="auto" w:fill="FFFFFF"/>
        <w:spacing w:line="404" w:lineRule="atLeast"/>
        <w:ind w:firstLine="600"/>
        <w:rPr>
          <w:rFonts w:ascii="微软雅黑" w:eastAsia="微软雅黑" w:hAnsi="微软雅黑" w:cs="Times New Roman"/>
          <w:color w:val="222222"/>
          <w:kern w:val="0"/>
          <w:sz w:val="22"/>
          <w:szCs w:val="22"/>
        </w:rPr>
      </w:pPr>
    </w:p>
    <w:p w:rsidR="00D95CC2" w:rsidRDefault="00D95CC2">
      <w:pPr>
        <w:rPr>
          <w:rFonts w:cs="Times New Roman"/>
        </w:rPr>
      </w:pPr>
    </w:p>
    <w:p w:rsidR="00D95CC2" w:rsidRDefault="00D95CC2">
      <w:pPr>
        <w:rPr>
          <w:rFonts w:cs="Times New Roman"/>
        </w:rPr>
      </w:pPr>
      <w:bookmarkStart w:id="0" w:name="_GoBack"/>
      <w:bookmarkEnd w:id="0"/>
    </w:p>
    <w:sectPr w:rsidR="00D95CC2" w:rsidSect="008253F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微软雅黑"/>
    <w:panose1 w:val="00000000000000000000"/>
    <w:charset w:val="86"/>
    <w:family w:val="modern"/>
    <w:notTrueType/>
    <w:pitch w:val="fixed"/>
    <w:sig w:usb0="00000001" w:usb1="080E0000" w:usb2="00000010" w:usb3="00000000" w:csb0="00040000" w:csb1="00000000"/>
  </w:font>
  <w:font w:name="微软雅黑">
    <w:altName w:val="黑体"/>
    <w:panose1 w:val="020B0503020204020204"/>
    <w:charset w:val="86"/>
    <w:family w:val="swiss"/>
    <w:pitch w:val="variable"/>
    <w:sig w:usb0="80000287" w:usb1="080F3C52" w:usb2="00000016" w:usb3="00000000" w:csb0="0004001F" w:csb1="00000000"/>
  </w:font>
  <w:font w:name="楷体">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C075E1"/>
    <w:multiLevelType w:val="singleLevel"/>
    <w:tmpl w:val="7AC075E1"/>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21EF"/>
    <w:rsid w:val="000C0C6B"/>
    <w:rsid w:val="001C2306"/>
    <w:rsid w:val="00271786"/>
    <w:rsid w:val="00321899"/>
    <w:rsid w:val="00372979"/>
    <w:rsid w:val="0037346A"/>
    <w:rsid w:val="00373617"/>
    <w:rsid w:val="00386386"/>
    <w:rsid w:val="003B113C"/>
    <w:rsid w:val="003C2AED"/>
    <w:rsid w:val="003E6182"/>
    <w:rsid w:val="003F42C8"/>
    <w:rsid w:val="004121EF"/>
    <w:rsid w:val="00456709"/>
    <w:rsid w:val="004B0432"/>
    <w:rsid w:val="00523F9B"/>
    <w:rsid w:val="00546EDA"/>
    <w:rsid w:val="0057539A"/>
    <w:rsid w:val="005863EB"/>
    <w:rsid w:val="00595869"/>
    <w:rsid w:val="005A4A16"/>
    <w:rsid w:val="005A589F"/>
    <w:rsid w:val="006762C7"/>
    <w:rsid w:val="006A37C8"/>
    <w:rsid w:val="006E1147"/>
    <w:rsid w:val="0074446D"/>
    <w:rsid w:val="007524CF"/>
    <w:rsid w:val="007937DA"/>
    <w:rsid w:val="008253FD"/>
    <w:rsid w:val="00835FDE"/>
    <w:rsid w:val="00846E57"/>
    <w:rsid w:val="008B4066"/>
    <w:rsid w:val="009B108D"/>
    <w:rsid w:val="00A061CF"/>
    <w:rsid w:val="00A92AB3"/>
    <w:rsid w:val="00AD084C"/>
    <w:rsid w:val="00AF6616"/>
    <w:rsid w:val="00BA07C4"/>
    <w:rsid w:val="00C13976"/>
    <w:rsid w:val="00D11D94"/>
    <w:rsid w:val="00D225E2"/>
    <w:rsid w:val="00D95CC2"/>
    <w:rsid w:val="00DB4B98"/>
    <w:rsid w:val="00F93544"/>
    <w:rsid w:val="00FC5F55"/>
    <w:rsid w:val="20BF627D"/>
    <w:rsid w:val="394D01DD"/>
    <w:rsid w:val="3C697F5A"/>
    <w:rsid w:val="3D926E08"/>
    <w:rsid w:val="5A377B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3FD"/>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8253FD"/>
  </w:style>
  <w:style w:type="paragraph" w:styleId="ListParagraph">
    <w:name w:val="List Paragraph"/>
    <w:basedOn w:val="Normal"/>
    <w:uiPriority w:val="99"/>
    <w:qFormat/>
    <w:rsid w:val="008253F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4</Pages>
  <Words>180</Words>
  <Characters>1029</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永和县科学技术协会</dc:title>
  <dc:subject/>
  <dc:creator>dreamsummit</dc:creator>
  <cp:keywords/>
  <dc:description/>
  <cp:lastModifiedBy>User</cp:lastModifiedBy>
  <cp:revision>2</cp:revision>
  <dcterms:created xsi:type="dcterms:W3CDTF">2018-11-15T02:06:00Z</dcterms:created>
  <dcterms:modified xsi:type="dcterms:W3CDTF">2018-11-15T02:06:00Z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