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永和县</w:t>
      </w:r>
      <w:r>
        <w:rPr>
          <w:rFonts w:hint="eastAsia" w:eastAsia="方正小标宋简体"/>
          <w:kern w:val="0"/>
          <w:sz w:val="44"/>
          <w:szCs w:val="44"/>
          <w:lang w:eastAsia="zh-CN"/>
        </w:rPr>
        <w:t>价格管理中心</w:t>
      </w:r>
    </w:p>
    <w:p>
      <w:pPr>
        <w:widowControl/>
        <w:spacing w:line="660" w:lineRule="exact"/>
        <w:jc w:val="center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关于201</w:t>
      </w:r>
      <w:r>
        <w:rPr>
          <w:rFonts w:hint="eastAsia" w:eastAsia="方正小标宋简体"/>
          <w:kern w:val="0"/>
          <w:sz w:val="44"/>
          <w:szCs w:val="44"/>
          <w:lang w:val="en-US" w:eastAsia="zh-CN"/>
        </w:rPr>
        <w:t>7</w:t>
      </w:r>
      <w:r>
        <w:rPr>
          <w:rFonts w:hint="eastAsia" w:eastAsia="方正小标宋简体"/>
          <w:kern w:val="0"/>
          <w:sz w:val="44"/>
          <w:szCs w:val="44"/>
        </w:rPr>
        <w:t>年度部门决算编报说明</w:t>
      </w:r>
    </w:p>
    <w:p>
      <w:pPr>
        <w:widowControl/>
        <w:spacing w:line="660" w:lineRule="exac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40" w:lineRule="exact"/>
        <w:jc w:val="center"/>
        <w:rPr>
          <w:rFonts w:hint="eastAsia" w:asci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eastAsia="黑体" w:cs="宋体"/>
          <w:color w:val="000000"/>
          <w:kern w:val="0"/>
          <w:sz w:val="36"/>
          <w:szCs w:val="36"/>
        </w:rPr>
        <w:t>第一部分   概况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一、主要职能</w:t>
      </w:r>
    </w:p>
    <w:p>
      <w:pPr>
        <w:widowControl/>
        <w:spacing w:before="100" w:beforeAutospacing="1" w:after="100" w:afterAutospacing="1" w:line="58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贯彻执行国家关于价格管理的方针、政策，并监督检查行业部门的执行情况。正科级建制，核定财政拨款事业编制1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sz w:val="32"/>
          <w:szCs w:val="32"/>
        </w:rPr>
        <w:t>名。</w:t>
      </w:r>
    </w:p>
    <w:p>
      <w:pPr>
        <w:widowControl/>
        <w:spacing w:before="100" w:beforeAutospacing="1" w:after="100" w:afterAutospacing="1" w:line="580" w:lineRule="exact"/>
        <w:ind w:firstLine="640" w:firstLineChars="200"/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永和县价格管理中心共有干部职工1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sz w:val="32"/>
          <w:szCs w:val="32"/>
        </w:rPr>
        <w:t>人，全体干部职工积极采取各项措施，加大市场监测、监管力度，积极引导市场价格行为，维护市场价格秩序，力争价调基金项目，狠抓思想作风转变和业务素质提高，拓宽价格鉴证认证渠道，全面履行工作职责，较好地完成了全年目标任务。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二、部门决算单位构成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永和县</w:t>
      </w:r>
      <w:r>
        <w:rPr>
          <w:rFonts w:hint="eastAsia" w:eastAsia="仿宋_GB2312"/>
          <w:kern w:val="0"/>
          <w:sz w:val="32"/>
          <w:szCs w:val="32"/>
          <w:lang w:eastAsia="zh-CN"/>
        </w:rPr>
        <w:t>价格管理中心</w:t>
      </w:r>
      <w:r>
        <w:rPr>
          <w:rFonts w:hint="eastAsia" w:eastAsia="仿宋_GB2312"/>
          <w:kern w:val="0"/>
          <w:sz w:val="32"/>
          <w:szCs w:val="32"/>
        </w:rPr>
        <w:t>决算只包括一个本级单位。</w:t>
      </w:r>
    </w:p>
    <w:p>
      <w:pPr>
        <w:widowControl/>
        <w:spacing w:line="640" w:lineRule="exact"/>
        <w:ind w:left="600" w:right="600"/>
        <w:jc w:val="center"/>
        <w:rPr>
          <w:rFonts w:hint="eastAsia" w:ascii="仿宋" w:hAnsi="仿宋" w:eastAsia="仿宋" w:cs="仿宋"/>
          <w:bCs/>
          <w:color w:val="000000"/>
          <w:kern w:val="0"/>
          <w:sz w:val="36"/>
          <w:szCs w:val="36"/>
        </w:rPr>
      </w:pPr>
    </w:p>
    <w:p>
      <w:pPr>
        <w:widowControl/>
        <w:spacing w:before="100" w:beforeAutospacing="1" w:after="100" w:afterAutospacing="1" w:line="640" w:lineRule="exact"/>
        <w:ind w:right="600"/>
        <w:jc w:val="center"/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</w:pP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  <w:t>第二部分  201</w:t>
      </w: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  <w:lang w:val="en-US" w:eastAsia="zh-CN"/>
        </w:rPr>
        <w:t>7</w:t>
      </w: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  <w:t>年度部门决算报表</w:t>
      </w:r>
    </w:p>
    <w:p>
      <w:pPr>
        <w:widowControl/>
        <w:spacing w:line="640" w:lineRule="exact"/>
        <w:ind w:left="600" w:right="600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本部分内容见附表。</w:t>
      </w:r>
    </w:p>
    <w:p>
      <w:pPr>
        <w:widowControl/>
        <w:spacing w:line="640" w:lineRule="exact"/>
        <w:ind w:left="600" w:right="6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 w:line="640" w:lineRule="exact"/>
        <w:ind w:right="600"/>
        <w:jc w:val="center"/>
        <w:rPr>
          <w:rFonts w:hint="eastAsia" w:ascii="仿宋_GB2312" w:hAnsi="仿宋" w:eastAsia="仿宋_GB2312"/>
          <w:kern w:val="0"/>
          <w:sz w:val="32"/>
          <w:szCs w:val="32"/>
          <w:highlight w:val="red"/>
          <w:lang w:val="en-US" w:eastAsia="zh-CN"/>
        </w:rPr>
      </w:pP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  <w:t>第三部分  201</w:t>
      </w: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  <w:lang w:val="en-US" w:eastAsia="zh-CN"/>
        </w:rPr>
        <w:t>7</w:t>
      </w: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  <w:t>年度部门决算情况说明</w:t>
      </w:r>
    </w:p>
    <w:p>
      <w:pPr>
        <w:widowControl/>
        <w:spacing w:line="640" w:lineRule="exact"/>
        <w:ind w:firstLine="640" w:firstLineChars="200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  <w:t>2017年度，我中心严格按照政府收支科目改革的要求，围绕单位中心工作，量入为出，勤俭节约，抓好单位财务管理工作，现就2017年部门决算说明如下：</w:t>
      </w:r>
    </w:p>
    <w:p>
      <w:pPr>
        <w:widowControl/>
        <w:spacing w:line="640" w:lineRule="exact"/>
        <w:ind w:left="645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一、机构编制及人员情况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我单位核定编制人数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13</w:t>
      </w:r>
      <w:r>
        <w:rPr>
          <w:rFonts w:hint="eastAsia" w:eastAsia="仿宋_GB2312"/>
          <w:kern w:val="0"/>
          <w:sz w:val="32"/>
          <w:szCs w:val="32"/>
        </w:rPr>
        <w:t>人，201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年底配置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eastAsia="仿宋_GB2312"/>
          <w:kern w:val="0"/>
          <w:sz w:val="32"/>
          <w:szCs w:val="32"/>
        </w:rPr>
        <w:t>人，行政编制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/>
          <w:kern w:val="0"/>
          <w:sz w:val="32"/>
          <w:szCs w:val="32"/>
        </w:rPr>
        <w:t>人，事业编制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eastAsia="仿宋_GB2312"/>
          <w:kern w:val="0"/>
          <w:sz w:val="32"/>
          <w:szCs w:val="32"/>
        </w:rPr>
        <w:t>人。其中：局长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/>
          <w:kern w:val="0"/>
          <w:sz w:val="32"/>
          <w:szCs w:val="32"/>
        </w:rPr>
        <w:t>名，副局长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/>
          <w:kern w:val="0"/>
          <w:sz w:val="32"/>
          <w:szCs w:val="32"/>
        </w:rPr>
        <w:t>名，其他人员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名。</w:t>
      </w:r>
    </w:p>
    <w:p>
      <w:pPr>
        <w:widowControl/>
        <w:spacing w:line="640" w:lineRule="exact"/>
        <w:ind w:firstLine="640" w:firstLineChars="200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二、部门预算执行说明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我单位201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年收入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103.9429</w:t>
      </w:r>
      <w:r>
        <w:rPr>
          <w:rFonts w:hint="eastAsia" w:eastAsia="仿宋_GB2312"/>
          <w:kern w:val="0"/>
          <w:sz w:val="32"/>
          <w:szCs w:val="32"/>
        </w:rPr>
        <w:t>万元，均为公共预算财政拨款收入；同比上年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减少22.6776</w:t>
      </w:r>
      <w:r>
        <w:rPr>
          <w:rFonts w:hint="eastAsia" w:eastAsia="仿宋_GB2312"/>
          <w:kern w:val="0"/>
          <w:sz w:val="32"/>
          <w:szCs w:val="32"/>
        </w:rPr>
        <w:t>万元，同比增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减少21.8</w:t>
      </w:r>
      <w:r>
        <w:rPr>
          <w:rFonts w:hint="eastAsia" w:eastAsia="仿宋_GB2312"/>
          <w:kern w:val="0"/>
          <w:sz w:val="32"/>
          <w:szCs w:val="32"/>
        </w:rPr>
        <w:t>%。公共预算财政拨款收入比上</w:t>
      </w:r>
      <w:r>
        <w:rPr>
          <w:rFonts w:hint="eastAsia" w:eastAsia="仿宋_GB2312"/>
          <w:kern w:val="0"/>
          <w:sz w:val="32"/>
          <w:szCs w:val="32"/>
          <w:lang w:eastAsia="zh-CN"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</w:t>
      </w:r>
      <w:r>
        <w:rPr>
          <w:rFonts w:hint="eastAsia" w:eastAsia="仿宋_GB2312"/>
          <w:kern w:val="0"/>
          <w:sz w:val="32"/>
          <w:szCs w:val="32"/>
        </w:rPr>
        <w:t>的原因是</w:t>
      </w:r>
      <w:r>
        <w:rPr>
          <w:rFonts w:hint="eastAsia" w:eastAsia="仿宋_GB2312"/>
          <w:kern w:val="0"/>
          <w:sz w:val="32"/>
          <w:szCs w:val="32"/>
          <w:lang w:eastAsia="zh-CN"/>
        </w:rPr>
        <w:t>人员减少，经费减少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我单位201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年支出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103.9429</w:t>
      </w:r>
      <w:r>
        <w:rPr>
          <w:rFonts w:hint="eastAsia" w:eastAsia="仿宋_GB2312"/>
          <w:kern w:val="0"/>
          <w:sz w:val="32"/>
          <w:szCs w:val="32"/>
        </w:rPr>
        <w:t>万元，均为公共预算财政拨款支出；同比上年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减少21.5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减少20.7</w:t>
      </w:r>
      <w:r>
        <w:rPr>
          <w:rFonts w:hint="eastAsia" w:eastAsia="仿宋_GB2312"/>
          <w:kern w:val="0"/>
          <w:sz w:val="32"/>
          <w:szCs w:val="32"/>
        </w:rPr>
        <w:t>%。支出比上年</w:t>
      </w:r>
      <w:r>
        <w:rPr>
          <w:rFonts w:hint="eastAsia" w:eastAsia="仿宋_GB2312"/>
          <w:kern w:val="0"/>
          <w:sz w:val="32"/>
          <w:szCs w:val="32"/>
          <w:lang w:eastAsia="zh-CN"/>
        </w:rPr>
        <w:t>减少</w:t>
      </w:r>
      <w:r>
        <w:rPr>
          <w:rFonts w:hint="eastAsia" w:eastAsia="仿宋_GB2312"/>
          <w:kern w:val="0"/>
          <w:sz w:val="32"/>
          <w:szCs w:val="32"/>
        </w:rPr>
        <w:t>的原因是</w:t>
      </w:r>
      <w:r>
        <w:rPr>
          <w:rFonts w:hint="eastAsia" w:eastAsia="仿宋_GB2312"/>
          <w:kern w:val="0"/>
          <w:sz w:val="32"/>
          <w:szCs w:val="32"/>
          <w:lang w:eastAsia="zh-CN"/>
        </w:rPr>
        <w:t>人员减少，经费减少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基本支出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84.5943</w:t>
      </w:r>
      <w:r>
        <w:rPr>
          <w:rFonts w:hint="eastAsia" w:eastAsia="仿宋_GB2312"/>
          <w:kern w:val="0"/>
          <w:sz w:val="32"/>
          <w:szCs w:val="32"/>
        </w:rPr>
        <w:t>万元，其中：人员经费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78.0287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  <w:r>
        <w:rPr>
          <w:rFonts w:hint="eastAsia" w:eastAsia="仿宋_GB2312"/>
          <w:kern w:val="0"/>
          <w:sz w:val="32"/>
          <w:szCs w:val="32"/>
        </w:rPr>
        <w:t>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减少19.505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减少25</w:t>
      </w:r>
      <w:r>
        <w:rPr>
          <w:rFonts w:hint="eastAsia" w:eastAsia="仿宋_GB2312"/>
          <w:kern w:val="0"/>
          <w:sz w:val="32"/>
          <w:szCs w:val="32"/>
        </w:rPr>
        <w:t>%；日常公用经费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6.5656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减少1.4422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减少22</w:t>
      </w:r>
      <w:r>
        <w:rPr>
          <w:rFonts w:hint="eastAsia" w:eastAsia="仿宋_GB2312"/>
          <w:kern w:val="0"/>
          <w:sz w:val="32"/>
          <w:szCs w:val="32"/>
        </w:rPr>
        <w:t>%。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项目支出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19.3486</w:t>
      </w:r>
      <w:r>
        <w:rPr>
          <w:rFonts w:hint="eastAsia" w:eastAsia="仿宋_GB2312"/>
          <w:kern w:val="0"/>
          <w:sz w:val="32"/>
          <w:szCs w:val="32"/>
        </w:rPr>
        <w:t>万元。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减少0.5628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减少0.03</w:t>
      </w:r>
      <w:r>
        <w:rPr>
          <w:rFonts w:hint="eastAsia" w:eastAsia="仿宋_GB2312"/>
          <w:kern w:val="0"/>
          <w:sz w:val="32"/>
          <w:szCs w:val="32"/>
        </w:rPr>
        <w:t>%。</w:t>
      </w:r>
    </w:p>
    <w:p>
      <w:pPr>
        <w:widowControl/>
        <w:spacing w:line="640" w:lineRule="exact"/>
        <w:ind w:firstLine="643" w:firstLineChars="200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三、"三公"经费情况说明</w:t>
      </w:r>
    </w:p>
    <w:p>
      <w:pPr>
        <w:spacing w:line="640" w:lineRule="exact"/>
        <w:ind w:firstLine="640" w:firstLineChars="200"/>
        <w:rPr>
          <w:rFonts w:hint="eastAsia" w:ascii="宋体" w:hAnsi="宋体" w:cs="宋体"/>
          <w:kern w:val="0"/>
          <w:sz w:val="32"/>
        </w:rPr>
      </w:pPr>
      <w:r>
        <w:rPr>
          <w:rFonts w:hint="eastAsia" w:ascii="宋体" w:hAnsi="宋体"/>
          <w:kern w:val="0"/>
          <w:sz w:val="32"/>
        </w:rPr>
        <w:t>201</w:t>
      </w:r>
      <w:r>
        <w:rPr>
          <w:rFonts w:hint="eastAsia" w:ascii="宋体" w:hAnsi="宋体"/>
          <w:kern w:val="0"/>
          <w:sz w:val="32"/>
          <w:lang w:val="en-US" w:eastAsia="zh-CN"/>
        </w:rPr>
        <w:t>7</w:t>
      </w:r>
      <w:r>
        <w:rPr>
          <w:rFonts w:hint="eastAsia" w:ascii="宋体" w:hAnsi="宋体"/>
          <w:kern w:val="0"/>
          <w:sz w:val="32"/>
        </w:rPr>
        <w:t>年度</w:t>
      </w:r>
      <w:r>
        <w:rPr>
          <w:rFonts w:hint="eastAsia" w:ascii="宋体" w:hAnsi="宋体" w:cs="宋体"/>
          <w:kern w:val="0"/>
          <w:sz w:val="32"/>
        </w:rPr>
        <w:t>三公经费支出</w:t>
      </w:r>
      <w:r>
        <w:rPr>
          <w:rFonts w:hint="eastAsia" w:ascii="宋体" w:hAnsi="宋体" w:cs="宋体"/>
          <w:kern w:val="0"/>
          <w:sz w:val="32"/>
          <w:lang w:val="en-US" w:eastAsia="zh-CN"/>
        </w:rPr>
        <w:t>1</w:t>
      </w:r>
      <w:r>
        <w:rPr>
          <w:rFonts w:hint="eastAsia" w:ascii="宋体" w:hAnsi="宋体" w:cs="宋体"/>
          <w:kern w:val="0"/>
          <w:sz w:val="32"/>
        </w:rPr>
        <w:t>万元，公务用车运行维护费</w:t>
      </w:r>
      <w:r>
        <w:rPr>
          <w:rFonts w:hint="eastAsia" w:ascii="宋体" w:hAnsi="宋体" w:cs="宋体"/>
          <w:kern w:val="0"/>
          <w:sz w:val="32"/>
          <w:lang w:val="en-US" w:eastAsia="zh-CN"/>
        </w:rPr>
        <w:t>1</w:t>
      </w:r>
      <w:r>
        <w:rPr>
          <w:rFonts w:hint="eastAsia" w:ascii="宋体" w:hAnsi="宋体" w:cs="宋体"/>
          <w:kern w:val="0"/>
          <w:sz w:val="32"/>
        </w:rPr>
        <w:t>万元，</w:t>
      </w:r>
      <w:r>
        <w:rPr>
          <w:rFonts w:hint="eastAsia" w:ascii="宋体" w:hAnsi="宋体" w:cs="宋体"/>
          <w:kern w:val="0"/>
          <w:sz w:val="32"/>
          <w:lang w:eastAsia="zh-CN"/>
        </w:rPr>
        <w:t>无</w:t>
      </w:r>
      <w:r>
        <w:rPr>
          <w:rFonts w:hint="eastAsia" w:ascii="宋体" w:hAnsi="宋体"/>
          <w:kern w:val="0"/>
          <w:sz w:val="32"/>
        </w:rPr>
        <w:t>公务接待费用</w:t>
      </w:r>
      <w:r>
        <w:rPr>
          <w:rFonts w:hint="eastAsia" w:ascii="宋体" w:hAnsi="宋体"/>
          <w:kern w:val="0"/>
          <w:sz w:val="32"/>
          <w:lang w:eastAsia="zh-CN"/>
        </w:rPr>
        <w:t>和</w:t>
      </w:r>
      <w:r>
        <w:rPr>
          <w:rFonts w:hint="eastAsia" w:ascii="宋体" w:hAnsi="宋体"/>
          <w:kern w:val="0"/>
          <w:sz w:val="32"/>
        </w:rPr>
        <w:t>公</w:t>
      </w:r>
      <w:r>
        <w:rPr>
          <w:rFonts w:hint="eastAsia" w:ascii="宋体" w:hAnsi="宋体"/>
          <w:kern w:val="0"/>
          <w:sz w:val="32"/>
          <w:lang w:eastAsia="zh-CN"/>
        </w:rPr>
        <w:t>务</w:t>
      </w:r>
      <w:r>
        <w:rPr>
          <w:rFonts w:hint="eastAsia" w:ascii="宋体" w:hAnsi="宋体"/>
          <w:kern w:val="0"/>
          <w:sz w:val="32"/>
        </w:rPr>
        <w:t>国业务</w:t>
      </w:r>
      <w:r>
        <w:rPr>
          <w:rFonts w:hint="eastAsia" w:ascii="宋体" w:hAnsi="宋体"/>
          <w:kern w:val="0"/>
          <w:sz w:val="32"/>
          <w:lang w:eastAsia="zh-CN"/>
        </w:rPr>
        <w:t>费</w:t>
      </w:r>
      <w:r>
        <w:rPr>
          <w:rFonts w:hint="eastAsia" w:ascii="宋体" w:hAnsi="宋体"/>
          <w:kern w:val="0"/>
          <w:sz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                          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第四部分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无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D2CA4"/>
    <w:rsid w:val="343D6AA9"/>
    <w:rsid w:val="4E903B32"/>
    <w:rsid w:val="6D535020"/>
    <w:rsid w:val="720D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2018-04-03T07:46:00Z</dcterms:created>
  <dc:creator>Administrator</dc:creator>
  <cp:lastModifiedBy>Administrator</cp:lastModifiedBy>
  <dcterms:modified xsi:type="dcterms:W3CDTF">2018-04-08T02:06:40Z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