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432" w:lineRule="auto"/>
        <w:ind w:left="0" w:leftChars="0" w:right="0" w:rightChars="0" w:firstLine="0" w:firstLineChars="0"/>
        <w:jc w:val="center"/>
        <w:rPr>
          <w:rFonts w:hint="eastAsia" w:ascii="宋体" w:hAnsi="宋体" w:eastAsia="宋体" w:cs="宋体"/>
          <w:b/>
          <w:color w:val="222222"/>
          <w:kern w:val="2"/>
          <w:sz w:val="44"/>
          <w:szCs w:val="44"/>
          <w:lang w:val="en-US" w:eastAsia="zh-CN" w:bidi="ar"/>
        </w:rPr>
      </w:pPr>
      <w:bookmarkStart w:id="0" w:name="_GoBack"/>
      <w:r>
        <w:rPr>
          <w:rFonts w:hint="eastAsia" w:ascii="宋体" w:hAnsi="宋体" w:eastAsia="宋体" w:cs="宋体"/>
          <w:b/>
          <w:color w:val="222222"/>
          <w:kern w:val="2"/>
          <w:sz w:val="44"/>
          <w:szCs w:val="44"/>
          <w:lang w:val="en-US" w:eastAsia="zh-CN" w:bidi="ar"/>
        </w:rPr>
        <w:t>永和县机关事务管理局</w:t>
      </w:r>
    </w:p>
    <w:bookmarkEnd w:id="0"/>
    <w:p>
      <w:pPr>
        <w:keepNext w:val="0"/>
        <w:keepLines w:val="0"/>
        <w:widowControl w:val="0"/>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432" w:lineRule="auto"/>
        <w:ind w:left="0" w:leftChars="0" w:right="0" w:rightChars="0" w:firstLine="0" w:firstLineChars="0"/>
        <w:jc w:val="center"/>
      </w:pPr>
      <w:r>
        <w:rPr>
          <w:rFonts w:hint="eastAsia" w:ascii="宋体" w:hAnsi="宋体" w:eastAsia="宋体" w:cs="宋体"/>
          <w:b/>
          <w:color w:val="222222"/>
          <w:kern w:val="2"/>
          <w:sz w:val="44"/>
          <w:szCs w:val="44"/>
          <w:lang w:val="en-US" w:eastAsia="zh-CN" w:bidi="ar"/>
        </w:rPr>
        <w:t>关于2017年度部门决算编报说明</w:t>
      </w:r>
    </w:p>
    <w:p>
      <w:pPr>
        <w:keepNext w:val="0"/>
        <w:keepLines w:val="0"/>
        <w:widowControl w:val="0"/>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432" w:lineRule="auto"/>
        <w:ind w:left="0" w:leftChars="0" w:right="0" w:rightChars="0" w:firstLine="0" w:firstLineChars="0"/>
        <w:jc w:val="center"/>
      </w:pPr>
      <w:r>
        <w:rPr>
          <w:rFonts w:hint="eastAsia" w:ascii="宋体" w:hAnsi="宋体" w:eastAsia="宋体" w:cs="宋体"/>
          <w:b/>
          <w:color w:val="222222"/>
          <w:kern w:val="2"/>
          <w:sz w:val="44"/>
          <w:szCs w:val="4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center"/>
      </w:pPr>
      <w:r>
        <w:rPr>
          <w:rFonts w:hint="eastAsia" w:ascii="宋体" w:hAnsi="宋体" w:eastAsia="宋体" w:cs="宋体"/>
          <w:b/>
          <w:color w:val="222222"/>
          <w:kern w:val="2"/>
          <w:sz w:val="44"/>
          <w:szCs w:val="44"/>
          <w:lang w:val="en-US" w:eastAsia="zh-CN" w:bidi="ar"/>
        </w:rPr>
        <w:t>第一部分  概况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both"/>
      </w:pPr>
      <w:r>
        <w:rPr>
          <w:rFonts w:hint="eastAsia" w:ascii="宋体" w:hAnsi="宋体" w:eastAsia="宋体" w:cs="宋体"/>
          <w:b/>
          <w:color w:val="222222"/>
          <w:kern w:val="2"/>
          <w:sz w:val="36"/>
          <w:szCs w:val="36"/>
          <w:lang w:val="en-US" w:eastAsia="zh-CN" w:bidi="ar"/>
        </w:rPr>
        <w:t>一、单位职能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right="0" w:firstLine="320" w:firstLineChars="100"/>
        <w:rPr>
          <w:rFonts w:hint="eastAsia" w:ascii="宋体" w:hAnsi="宋体" w:eastAsia="宋体" w:cs="宋体"/>
          <w:b w:val="0"/>
          <w:i w:val="0"/>
          <w:caps w:val="0"/>
          <w:color w:val="000000"/>
          <w:spacing w:val="0"/>
          <w:sz w:val="32"/>
          <w:szCs w:val="32"/>
        </w:rPr>
      </w:pPr>
      <w:r>
        <w:rPr>
          <w:rFonts w:hint="eastAsia" w:ascii="宋体" w:hAnsi="宋体" w:eastAsia="宋体" w:cs="宋体"/>
          <w:color w:val="222222"/>
          <w:kern w:val="2"/>
          <w:sz w:val="32"/>
          <w:szCs w:val="32"/>
          <w:lang w:val="en-US" w:eastAsia="zh-CN" w:bidi="ar"/>
        </w:rPr>
        <w:t xml:space="preserve"> </w:t>
      </w:r>
      <w:r>
        <w:rPr>
          <w:rFonts w:hint="eastAsia" w:ascii="宋体" w:hAnsi="宋体" w:eastAsia="宋体" w:cs="宋体"/>
          <w:b w:val="0"/>
          <w:i w:val="0"/>
          <w:caps w:val="0"/>
          <w:color w:val="000000"/>
          <w:spacing w:val="0"/>
          <w:sz w:val="32"/>
          <w:szCs w:val="32"/>
          <w:shd w:val="clear" w:fill="FFFFFF"/>
        </w:rPr>
        <w:t>1、研究制订</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级机关行政事务工作的具体措施和规章制度，并组织实施。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2、负责监督管理属于</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级机关事务管理局管理的机关和事业单位的国有资产。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3、负责机关大院办公用房的建设、分配、调整和维修管理；负责直管住宅用房的产权、产籍和使用的综合管理；协助有关部门做好机关住宅的住房制改革工作。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4、负责机关大院的安全保卫、后勤保障和秩序管理工作。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5、负责</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委、</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政府召开的重要会议和重大活动的后勤工作。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6、负责市</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政府领导的工作用车调度和有关生活服务事项。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7、负责</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委办公室、</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政府办公室的工作用车和接待工作车辆调度。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8、负责管理局下属单位。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20" w:lineRule="atLeast"/>
        <w:ind w:left="0" w:right="0" w:firstLine="420"/>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sz w:val="32"/>
          <w:szCs w:val="32"/>
          <w:shd w:val="clear" w:fill="FFFFFF"/>
        </w:rPr>
        <w:t>9、承办</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委、</w:t>
      </w:r>
      <w:r>
        <w:rPr>
          <w:rFonts w:hint="eastAsia" w:ascii="宋体" w:hAnsi="宋体" w:eastAsia="宋体" w:cs="宋体"/>
          <w:b w:val="0"/>
          <w:i w:val="0"/>
          <w:caps w:val="0"/>
          <w:color w:val="000000"/>
          <w:spacing w:val="0"/>
          <w:sz w:val="32"/>
          <w:szCs w:val="32"/>
          <w:shd w:val="clear" w:fill="FFFFFF"/>
          <w:lang w:eastAsia="zh-CN"/>
        </w:rPr>
        <w:t>县</w:t>
      </w:r>
      <w:r>
        <w:rPr>
          <w:rFonts w:hint="eastAsia" w:ascii="宋体" w:hAnsi="宋体" w:eastAsia="宋体" w:cs="宋体"/>
          <w:b w:val="0"/>
          <w:i w:val="0"/>
          <w:caps w:val="0"/>
          <w:color w:val="000000"/>
          <w:spacing w:val="0"/>
          <w:sz w:val="32"/>
          <w:szCs w:val="32"/>
          <w:shd w:val="clear" w:fill="FFFFFF"/>
        </w:rPr>
        <w:t>政府领导交办的其它事项。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both"/>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both"/>
      </w:pPr>
      <w:r>
        <w:rPr>
          <w:rFonts w:hint="eastAsia" w:ascii="宋体" w:hAnsi="宋体" w:eastAsia="宋体" w:cs="宋体"/>
          <w:b/>
          <w:color w:val="222222"/>
          <w:kern w:val="2"/>
          <w:sz w:val="36"/>
          <w:szCs w:val="36"/>
          <w:lang w:val="en-US" w:eastAsia="zh-CN" w:bidi="ar"/>
        </w:rPr>
        <w:t>二、单位决算部门构成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both"/>
      </w:pPr>
      <w:r>
        <w:rPr>
          <w:rFonts w:hint="eastAsia" w:ascii="宋体" w:hAnsi="宋体" w:eastAsia="宋体" w:cs="宋体"/>
          <w:color w:val="222222"/>
          <w:kern w:val="2"/>
          <w:sz w:val="28"/>
          <w:szCs w:val="28"/>
          <w:lang w:val="en-US" w:eastAsia="zh-CN" w:bidi="ar"/>
        </w:rPr>
        <w:t xml:space="preserve">   永和县机关事务管理局决算包括19个单位（其中包括政府办、防范办、县委办、下乡办、信访局、纪检委、政法委、组织部、宣传部、妇联、团委、机关工委、事业登记局、编办、文联、科协、爱卫会、老龄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center"/>
      </w:pPr>
      <w:r>
        <w:rPr>
          <w:rFonts w:hint="eastAsia" w:ascii="宋体" w:hAnsi="宋体" w:eastAsia="宋体" w:cs="宋体"/>
          <w:b/>
          <w:color w:val="222222"/>
          <w:kern w:val="2"/>
          <w:sz w:val="36"/>
          <w:szCs w:val="36"/>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center"/>
      </w:pPr>
      <w:r>
        <w:rPr>
          <w:rFonts w:hint="eastAsia" w:ascii="宋体" w:hAnsi="宋体" w:eastAsia="宋体" w:cs="宋体"/>
          <w:b/>
          <w:color w:val="222222"/>
          <w:kern w:val="2"/>
          <w:sz w:val="36"/>
          <w:szCs w:val="36"/>
          <w:lang w:val="en-US" w:eastAsia="zh-CN" w:bidi="ar"/>
        </w:rPr>
        <w:t>第二部分    2017年度部门决算报表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both"/>
      </w:pPr>
      <w:r>
        <w:rPr>
          <w:rFonts w:hint="eastAsia" w:ascii="宋体" w:hAnsi="宋体" w:eastAsia="宋体" w:cs="宋体"/>
          <w:b w:val="0"/>
          <w:color w:val="222222"/>
          <w:kern w:val="2"/>
          <w:sz w:val="28"/>
          <w:szCs w:val="28"/>
          <w:lang w:val="en-US" w:eastAsia="zh-CN" w:bidi="ar"/>
        </w:rPr>
        <w:t>此部分内容见附表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both"/>
      </w:pPr>
      <w:r>
        <w:rPr>
          <w:rFonts w:hint="eastAsia" w:ascii="宋体" w:hAnsi="宋体" w:eastAsia="宋体" w:cs="宋体"/>
          <w:b w:val="0"/>
          <w:color w:val="222222"/>
          <w:kern w:val="2"/>
          <w:sz w:val="28"/>
          <w:szCs w:val="28"/>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center"/>
      </w:pPr>
      <w:r>
        <w:rPr>
          <w:rFonts w:hint="eastAsia" w:ascii="宋体" w:hAnsi="宋体" w:eastAsia="宋体" w:cs="宋体"/>
          <w:b/>
          <w:color w:val="222222"/>
          <w:kern w:val="2"/>
          <w:sz w:val="36"/>
          <w:szCs w:val="36"/>
          <w:lang w:val="en-US" w:eastAsia="zh-CN" w:bidi="ar"/>
        </w:rPr>
        <w:t xml:space="preserve">第三部分  2017年度部门决算情况说明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560" w:firstLineChars="200"/>
        <w:jc w:val="both"/>
        <w:rPr>
          <w:rFonts w:hint="eastAsia" w:ascii="宋体" w:hAnsi="宋体" w:eastAsia="宋体" w:cs="宋体"/>
          <w:color w:val="222222"/>
          <w:kern w:val="2"/>
          <w:sz w:val="28"/>
          <w:szCs w:val="28"/>
          <w:lang w:val="en-US" w:eastAsia="zh-CN"/>
        </w:rPr>
      </w:pPr>
      <w:r>
        <w:rPr>
          <w:rFonts w:hint="eastAsia" w:ascii="宋体" w:hAnsi="宋体" w:eastAsia="宋体" w:cs="宋体"/>
          <w:color w:val="222222"/>
          <w:kern w:val="2"/>
          <w:sz w:val="28"/>
          <w:szCs w:val="28"/>
          <w:lang w:val="en-US" w:eastAsia="zh-CN"/>
        </w:rPr>
        <w:t>2017年度，我局严格按照政府收支科目改革的要求，围绕单位中心工作，量入为出，勤俭节约，抓好单位财务管理工作。现将2017年部门决算说明如下：</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560" w:firstLineChars="200"/>
        <w:jc w:val="both"/>
        <w:rPr>
          <w:rFonts w:hint="eastAsia" w:ascii="宋体" w:hAnsi="宋体" w:eastAsia="宋体" w:cs="宋体"/>
          <w:color w:val="222222"/>
          <w:kern w:val="2"/>
          <w:sz w:val="28"/>
          <w:szCs w:val="28"/>
          <w:lang w:eastAsia="zh-CN"/>
        </w:rPr>
      </w:pPr>
      <w:r>
        <w:rPr>
          <w:rFonts w:hint="eastAsia" w:ascii="宋体" w:hAnsi="宋体" w:eastAsia="宋体" w:cs="宋体"/>
          <w:color w:val="222222"/>
          <w:kern w:val="2"/>
          <w:sz w:val="28"/>
          <w:szCs w:val="28"/>
          <w:lang w:eastAsia="zh-CN"/>
        </w:rPr>
        <w:t>机构编制及人员情况</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right="0" w:rightChars="0" w:firstLine="560" w:firstLineChars="200"/>
        <w:jc w:val="both"/>
        <w:rPr>
          <w:rFonts w:hint="eastAsia" w:ascii="宋体" w:hAnsi="宋体" w:eastAsia="宋体" w:cs="宋体"/>
          <w:color w:val="222222"/>
          <w:kern w:val="2"/>
          <w:sz w:val="28"/>
          <w:szCs w:val="28"/>
          <w:lang w:eastAsia="zh-CN"/>
        </w:rPr>
      </w:pPr>
      <w:r>
        <w:rPr>
          <w:rFonts w:hint="eastAsia" w:ascii="宋体" w:hAnsi="宋体" w:eastAsia="宋体" w:cs="宋体"/>
          <w:color w:val="222222"/>
          <w:kern w:val="2"/>
          <w:sz w:val="28"/>
          <w:szCs w:val="28"/>
          <w:lang w:eastAsia="zh-CN"/>
        </w:rPr>
        <w:t>我单位核定编制人数</w:t>
      </w:r>
      <w:r>
        <w:rPr>
          <w:rFonts w:hint="eastAsia" w:ascii="宋体" w:hAnsi="宋体" w:eastAsia="宋体" w:cs="宋体"/>
          <w:color w:val="222222"/>
          <w:kern w:val="2"/>
          <w:sz w:val="28"/>
          <w:szCs w:val="28"/>
          <w:lang w:val="en-US" w:eastAsia="zh-CN"/>
        </w:rPr>
        <w:t>31人，2017年底配置28人，行政编制3人，事业编制  25人。其中：局长1名，副局长2名，其他人员25名。</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leftChars="0" w:right="0" w:firstLine="560" w:firstLineChars="200"/>
        <w:jc w:val="both"/>
        <w:rPr>
          <w:rFonts w:hint="eastAsia" w:ascii="宋体" w:hAnsi="宋体" w:eastAsia="宋体" w:cs="宋体"/>
          <w:color w:val="222222"/>
          <w:kern w:val="2"/>
          <w:sz w:val="28"/>
          <w:szCs w:val="28"/>
        </w:rPr>
      </w:pPr>
      <w:r>
        <w:rPr>
          <w:rFonts w:hint="eastAsia" w:ascii="宋体" w:hAnsi="宋体" w:eastAsia="宋体" w:cs="宋体"/>
          <w:color w:val="222222"/>
          <w:kern w:val="2"/>
          <w:sz w:val="28"/>
          <w:szCs w:val="28"/>
        </w:rPr>
        <w:t>部门预算执行情况明</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Chars="200" w:right="0" w:rightChars="0" w:firstLine="560" w:firstLineChars="200"/>
        <w:jc w:val="both"/>
        <w:rPr>
          <w:rFonts w:hint="eastAsia" w:ascii="宋体" w:hAnsi="宋体" w:eastAsia="宋体" w:cs="宋体"/>
          <w:color w:val="222222"/>
          <w:kern w:val="2"/>
          <w:sz w:val="28"/>
          <w:szCs w:val="28"/>
          <w:lang w:val="en-US" w:eastAsia="zh-CN"/>
        </w:rPr>
      </w:pPr>
      <w:r>
        <w:rPr>
          <w:rFonts w:hint="eastAsia" w:ascii="宋体" w:hAnsi="宋体" w:eastAsia="宋体" w:cs="宋体"/>
          <w:color w:val="222222"/>
          <w:kern w:val="2"/>
          <w:sz w:val="28"/>
          <w:szCs w:val="28"/>
          <w:lang w:eastAsia="zh-CN"/>
        </w:rPr>
        <w:t>我单位</w:t>
      </w:r>
      <w:r>
        <w:rPr>
          <w:rFonts w:hint="eastAsia" w:ascii="宋体" w:hAnsi="宋体" w:eastAsia="宋体" w:cs="宋体"/>
          <w:color w:val="222222"/>
          <w:kern w:val="2"/>
          <w:sz w:val="28"/>
          <w:szCs w:val="28"/>
          <w:lang w:val="en-US" w:eastAsia="zh-CN"/>
        </w:rPr>
        <w:t>2017年收入3342万元，均为公共预算财政拨款收入；同比上年增加600万元，同比增长600万元，公共预算财政拨款收入比上年增长的原因是原后勤服务中心与机关事务局合并为同一单位。</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Chars="200" w:right="0" w:rightChars="0"/>
        <w:jc w:val="both"/>
        <w:rPr>
          <w:rFonts w:hint="eastAsia" w:ascii="宋体" w:hAnsi="宋体" w:eastAsia="宋体" w:cs="宋体"/>
          <w:color w:val="222222"/>
          <w:kern w:val="2"/>
          <w:sz w:val="28"/>
          <w:szCs w:val="28"/>
          <w:lang w:val="en-US" w:eastAsia="zh-CN"/>
        </w:rPr>
      </w:pPr>
      <w:r>
        <w:rPr>
          <w:rFonts w:hint="eastAsia" w:ascii="宋体" w:hAnsi="宋体" w:eastAsia="宋体" w:cs="宋体"/>
          <w:color w:val="222222"/>
          <w:kern w:val="2"/>
          <w:sz w:val="28"/>
          <w:szCs w:val="28"/>
          <w:lang w:val="en-US" w:eastAsia="zh-CN"/>
        </w:rPr>
        <w:t xml:space="preserve">    我单位2017年支出2577万元，均为公共预算财政拨款支出；同比增长200万元，公共预算财政拨款收入比上年增长的原因是公务用车的置换与维修。</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Chars="200" w:right="0" w:rightChars="0" w:firstLine="560"/>
        <w:jc w:val="both"/>
        <w:rPr>
          <w:rFonts w:hint="eastAsia" w:ascii="宋体" w:hAnsi="宋体" w:eastAsia="宋体" w:cs="宋体"/>
          <w:color w:val="222222"/>
          <w:kern w:val="2"/>
          <w:sz w:val="28"/>
          <w:szCs w:val="28"/>
          <w:lang w:val="en-US" w:eastAsia="zh-CN"/>
        </w:rPr>
      </w:pPr>
      <w:r>
        <w:rPr>
          <w:rFonts w:hint="eastAsia" w:ascii="宋体" w:hAnsi="宋体" w:eastAsia="宋体" w:cs="宋体"/>
          <w:color w:val="222222"/>
          <w:kern w:val="2"/>
          <w:sz w:val="28"/>
          <w:szCs w:val="28"/>
          <w:lang w:val="en-US" w:eastAsia="zh-CN"/>
        </w:rPr>
        <w:t>基本支出2893万元，其中：人员经费1200万元，同比增长52万元，同比增长0.95 %；日常公用经费1693万元，同比增加 500万元，同比增长0.7 %。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Chars="200" w:right="0" w:rightChars="0" w:firstLine="560"/>
        <w:jc w:val="both"/>
        <w:rPr>
          <w:rFonts w:hint="eastAsia" w:ascii="宋体" w:hAnsi="宋体" w:eastAsia="宋体" w:cs="宋体"/>
          <w:color w:val="222222"/>
          <w:kern w:val="2"/>
          <w:sz w:val="28"/>
          <w:szCs w:val="28"/>
          <w:lang w:val="en-US" w:eastAsia="zh-CN"/>
        </w:rPr>
      </w:pPr>
      <w:r>
        <w:rPr>
          <w:rFonts w:hint="eastAsia" w:ascii="宋体" w:hAnsi="宋体" w:eastAsia="宋体" w:cs="宋体"/>
          <w:color w:val="222222"/>
          <w:kern w:val="2"/>
          <w:sz w:val="28"/>
          <w:szCs w:val="28"/>
          <w:lang w:val="en-US" w:eastAsia="zh-CN"/>
        </w:rPr>
        <w:t>项目支出684万元，同比增加25万元，同比增加0.96%。</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Chars="200" w:right="0" w:rightChars="0" w:firstLine="560" w:firstLineChars="200"/>
        <w:jc w:val="both"/>
        <w:rPr>
          <w:rFonts w:hint="eastAsia" w:ascii="宋体" w:hAnsi="宋体" w:eastAsia="宋体" w:cs="宋体"/>
          <w:color w:val="222222"/>
          <w:kern w:val="2"/>
          <w:sz w:val="28"/>
          <w:szCs w:val="28"/>
          <w:lang w:val="en-US" w:eastAsia="zh-CN"/>
        </w:rPr>
      </w:pPr>
      <w:r>
        <w:rPr>
          <w:rFonts w:hint="eastAsia" w:ascii="宋体" w:hAnsi="宋体" w:eastAsia="宋体" w:cs="宋体"/>
          <w:color w:val="222222"/>
          <w:kern w:val="2"/>
          <w:sz w:val="28"/>
          <w:szCs w:val="28"/>
          <w:lang w:val="en-US" w:eastAsia="zh-CN"/>
        </w:rPr>
        <w:t>三、三公经费使用情况</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Chars="200" w:right="0" w:rightChars="0" w:firstLine="840" w:firstLineChars="300"/>
        <w:jc w:val="both"/>
        <w:rPr>
          <w:rFonts w:hint="eastAsia" w:ascii="宋体" w:hAnsi="宋体" w:eastAsia="宋体" w:cs="宋体"/>
          <w:color w:val="222222"/>
          <w:kern w:val="2"/>
          <w:sz w:val="28"/>
          <w:szCs w:val="28"/>
          <w:lang w:val="en-US" w:eastAsia="zh-CN"/>
        </w:rPr>
      </w:pPr>
      <w:r>
        <w:rPr>
          <w:rFonts w:hint="eastAsia" w:ascii="宋体" w:hAnsi="宋体" w:eastAsia="宋体" w:cs="宋体"/>
          <w:color w:val="222222"/>
          <w:kern w:val="2"/>
          <w:sz w:val="28"/>
          <w:szCs w:val="28"/>
          <w:lang w:val="en-US" w:eastAsia="zh-CN"/>
        </w:rPr>
        <w:t>2017年度三公经费支出1.5万元，公务用车运行维护费1万元，公务接待费用0万元，因公出国业务0万元。</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Chars="200" w:right="0" w:rightChars="0" w:firstLine="560" w:firstLineChars="200"/>
        <w:jc w:val="both"/>
        <w:rPr>
          <w:rFonts w:hint="eastAsia" w:ascii="宋体" w:hAnsi="宋体" w:eastAsia="宋体" w:cs="宋体"/>
          <w:color w:val="222222"/>
          <w:kern w:val="2"/>
          <w:sz w:val="28"/>
          <w:szCs w:val="28"/>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723" w:firstLineChars="200"/>
        <w:jc w:val="center"/>
        <w:rPr>
          <w:rFonts w:hint="eastAsia" w:ascii="宋体" w:hAnsi="宋体" w:eastAsia="宋体" w:cs="宋体"/>
          <w:b/>
          <w:color w:val="222222"/>
          <w:kern w:val="2"/>
          <w:sz w:val="36"/>
          <w:szCs w:val="3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723" w:firstLineChars="200"/>
        <w:jc w:val="center"/>
      </w:pPr>
      <w:r>
        <w:rPr>
          <w:rFonts w:hint="eastAsia" w:ascii="宋体" w:hAnsi="宋体" w:eastAsia="宋体" w:cs="宋体"/>
          <w:b/>
          <w:color w:val="222222"/>
          <w:kern w:val="2"/>
          <w:sz w:val="36"/>
          <w:szCs w:val="36"/>
        </w:rPr>
        <w:t>第四部分   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562" w:firstLineChars="200"/>
        <w:jc w:val="both"/>
      </w:pPr>
      <w:r>
        <w:rPr>
          <w:rFonts w:hint="eastAsia" w:ascii="宋体" w:hAnsi="宋体" w:eastAsia="宋体" w:cs="宋体"/>
          <w:b/>
          <w:color w:val="222222"/>
          <w:kern w:val="2"/>
          <w:sz w:val="28"/>
          <w:szCs w:val="28"/>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560" w:firstLineChars="200"/>
        <w:jc w:val="both"/>
      </w:pPr>
      <w:r>
        <w:rPr>
          <w:rFonts w:hint="eastAsia" w:ascii="宋体" w:hAnsi="宋体" w:eastAsia="宋体" w:cs="宋体"/>
          <w:color w:val="222222"/>
          <w:kern w:val="2"/>
          <w:sz w:val="28"/>
          <w:szCs w:val="28"/>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560" w:firstLineChars="200"/>
        <w:jc w:val="both"/>
      </w:pPr>
      <w:r>
        <w:rPr>
          <w:rFonts w:hint="eastAsia" w:ascii="宋体" w:hAnsi="宋体" w:eastAsia="宋体" w:cs="宋体"/>
          <w:color w:val="222222"/>
          <w:kern w:val="2"/>
          <w:sz w:val="28"/>
          <w:szCs w:val="28"/>
        </w:rPr>
        <w:t xml:space="preserve"> </w:t>
      </w:r>
      <w:r>
        <w:rPr>
          <w:rFonts w:hint="eastAsia" w:ascii="宋体" w:hAnsi="宋体" w:eastAsia="宋体" w:cs="宋体"/>
          <w:color w:val="222222"/>
          <w:kern w:val="2"/>
          <w:sz w:val="28"/>
          <w:szCs w:val="28"/>
          <w:lang w:val="en-US" w:eastAsia="zh-CN"/>
        </w:rPr>
        <w:t xml:space="preserve">                                    </w:t>
      </w:r>
      <w:r>
        <w:rPr>
          <w:rFonts w:hint="eastAsia" w:ascii="宋体" w:hAnsi="宋体" w:eastAsia="宋体" w:cs="宋体"/>
          <w:color w:val="222222"/>
          <w:kern w:val="2"/>
          <w:sz w:val="28"/>
          <w:szCs w:val="28"/>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560" w:firstLineChars="200"/>
        <w:jc w:val="both"/>
      </w:pPr>
      <w:r>
        <w:rPr>
          <w:rFonts w:hint="eastAsia" w:ascii="宋体" w:hAnsi="宋体" w:eastAsia="宋体" w:cs="宋体"/>
          <w:color w:val="222222"/>
          <w:kern w:val="2"/>
          <w:sz w:val="28"/>
          <w:szCs w:val="28"/>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firstLine="560" w:firstLineChars="200"/>
        <w:jc w:val="both"/>
      </w:pPr>
      <w:r>
        <w:rPr>
          <w:rFonts w:hint="eastAsia" w:ascii="宋体" w:hAnsi="宋体" w:eastAsia="宋体" w:cs="宋体"/>
          <w:color w:val="222222"/>
          <w:kern w:val="2"/>
          <w:sz w:val="28"/>
          <w:szCs w:val="28"/>
        </w:rPr>
        <w:t xml:space="preserve"> </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AF377"/>
    <w:multiLevelType w:val="singleLevel"/>
    <w:tmpl w:val="2FDAF37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D1BEE"/>
    <w:rsid w:val="03112A84"/>
    <w:rsid w:val="14CA7E16"/>
    <w:rsid w:val="1A727E2E"/>
    <w:rsid w:val="22865407"/>
    <w:rsid w:val="2C0F15E5"/>
    <w:rsid w:val="2F23194F"/>
    <w:rsid w:val="442744CB"/>
    <w:rsid w:val="52F30F2A"/>
    <w:rsid w:val="53A660C0"/>
    <w:rsid w:val="6ABD1BEE"/>
    <w:rsid w:val="6F2C1731"/>
    <w:rsid w:val="743661C5"/>
    <w:rsid w:val="78D975C3"/>
    <w:rsid w:val="7B4E6D5F"/>
    <w:rsid w:val="7EB50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both"/>
    </w:pPr>
    <w:rPr>
      <w:kern w:val="0"/>
      <w:sz w:val="24"/>
      <w:lang w:val="en-US" w:eastAsia="zh-CN" w:bidi="ar"/>
    </w:rPr>
  </w:style>
  <w:style w:type="character" w:styleId="4">
    <w:name w:val="FollowedHyperlink"/>
    <w:basedOn w:val="3"/>
    <w:qFormat/>
    <w:uiPriority w:val="0"/>
    <w:rPr>
      <w:color w:val="222222"/>
      <w:u w:val="none"/>
    </w:rPr>
  </w:style>
  <w:style w:type="character" w:styleId="5">
    <w:name w:val="Hyperlink"/>
    <w:basedOn w:val="3"/>
    <w:qFormat/>
    <w:uiPriority w:val="0"/>
    <w:rPr>
      <w:color w:val="222222"/>
      <w:u w:val="none"/>
    </w:rPr>
  </w:style>
  <w:style w:type="character" w:customStyle="1" w:styleId="7">
    <w:name w:val="v"/>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2017-09-14T02:34:00Z</dcterms:created>
  <dc:creator>Administrator</dc:creator>
  <cp:lastModifiedBy>Administrator</cp:lastModifiedBy>
  <cp:lastPrinted>2017-09-20T08:39:00Z</cp:lastPrinted>
  <dcterms:modified xsi:type="dcterms:W3CDTF">2018-04-10T02:23:33Z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