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永和县公安局森林派出所</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hint="eastAsia" w:ascii="仿宋" w:hAnsi="仿宋" w:eastAsia="仿宋" w:cs="仿宋"/>
          <w:b/>
          <w:bCs/>
          <w:color w:val="222222"/>
          <w:kern w:val="0"/>
          <w:sz w:val="32"/>
          <w:szCs w:val="32"/>
        </w:rPr>
      </w:pPr>
      <w:r>
        <w:rPr>
          <w:rFonts w:hint="eastAsia" w:ascii="仿宋" w:hAnsi="仿宋" w:eastAsia="仿宋" w:cs="仿宋"/>
          <w:b/>
          <w:bCs/>
          <w:color w:val="222222"/>
          <w:kern w:val="0"/>
          <w:sz w:val="32"/>
          <w:szCs w:val="32"/>
        </w:rPr>
        <w:t>第一部分  概况</w:t>
      </w:r>
    </w:p>
    <w:p>
      <w:pPr>
        <w:widowControl/>
        <w:spacing w:line="432" w:lineRule="auto"/>
        <w:rPr>
          <w:rFonts w:hint="eastAsia" w:ascii="仿宋" w:hAnsi="仿宋" w:eastAsia="仿宋" w:cs="仿宋"/>
          <w:bCs/>
          <w:color w:val="000000"/>
          <w:sz w:val="32"/>
          <w:szCs w:val="32"/>
          <w:shd w:val="clear" w:color="auto" w:fill="FFFFFF"/>
        </w:rPr>
      </w:pPr>
      <w:r>
        <w:rPr>
          <w:rFonts w:hint="eastAsia" w:ascii="仿宋" w:hAnsi="仿宋" w:eastAsia="仿宋" w:cs="仿宋"/>
          <w:bCs/>
          <w:color w:val="000000"/>
          <w:sz w:val="32"/>
          <w:szCs w:val="32"/>
          <w:shd w:val="clear" w:color="auto" w:fill="FFFFFF"/>
        </w:rPr>
        <w:t>一、主要职能：</w:t>
      </w:r>
    </w:p>
    <w:p>
      <w:pPr>
        <w:widowControl/>
        <w:spacing w:line="432" w:lineRule="auto"/>
        <w:ind w:firstLine="600"/>
        <w:rPr>
          <w:rFonts w:hint="eastAsia" w:ascii="仿宋" w:hAnsi="仿宋" w:eastAsia="仿宋" w:cs="仿宋"/>
          <w:bCs/>
          <w:color w:val="000000"/>
          <w:sz w:val="32"/>
          <w:szCs w:val="32"/>
          <w:shd w:val="clear" w:color="auto" w:fill="FFFFFF"/>
        </w:rPr>
      </w:pPr>
      <w:r>
        <w:rPr>
          <w:rFonts w:hint="eastAsia" w:ascii="仿宋" w:hAnsi="仿宋" w:eastAsia="仿宋" w:cs="仿宋"/>
          <w:bCs/>
          <w:color w:val="000000"/>
          <w:sz w:val="32"/>
          <w:szCs w:val="32"/>
          <w:shd w:val="clear" w:color="auto" w:fill="FFFFFF"/>
        </w:rPr>
        <w:t>查处一般森林刑事案件；协助侦察部门处理重大和特大森林刑事案件；查出森林治安案件，查处受权处理的林业行政处罚案件；开展法制宣传教育，发动、组织林区群众爱林护林，增强群众的保护意识和法制观念，做好各项预防工作，提高控制能力；协助森林防火部门开展护林防火工作，认真贯彻“预防为主，积极消灭”的方针，落实各项防火措施，保护森林资源安全；开展各项森林保卫基础工作建设，切实掌握山情、林情，社情，提高发现、打击和预防毁林犯罪活动能力；保卫林业生产建设，对要害部位加强安全防范工作；管理全县林业内部的社会治安工作，查处一般刑事案件和查处治安案件，维护林区社会治安秩序。</w:t>
      </w:r>
    </w:p>
    <w:p>
      <w:pPr>
        <w:widowControl/>
        <w:spacing w:line="432" w:lineRule="auto"/>
        <w:rPr>
          <w:rFonts w:hint="eastAsia" w:ascii="仿宋" w:hAnsi="仿宋" w:eastAsia="仿宋" w:cs="仿宋"/>
          <w:bCs/>
          <w:color w:val="000000"/>
          <w:sz w:val="32"/>
          <w:szCs w:val="32"/>
          <w:shd w:val="clear" w:color="auto" w:fill="FFFFFF"/>
        </w:rPr>
      </w:pPr>
      <w:r>
        <w:rPr>
          <w:rFonts w:hint="eastAsia" w:ascii="仿宋" w:hAnsi="仿宋" w:eastAsia="仿宋" w:cs="仿宋"/>
          <w:bCs/>
          <w:color w:val="000000"/>
          <w:sz w:val="32"/>
          <w:szCs w:val="32"/>
          <w:shd w:val="clear" w:color="auto" w:fill="FFFFFF"/>
        </w:rPr>
        <w:t>二、部门决算单位的构成</w:t>
      </w:r>
    </w:p>
    <w:p>
      <w:pPr>
        <w:widowControl/>
        <w:spacing w:line="432" w:lineRule="auto"/>
        <w:rPr>
          <w:rFonts w:hint="eastAsia" w:ascii="仿宋" w:hAnsi="仿宋" w:eastAsia="仿宋" w:cs="仿宋"/>
          <w:bCs/>
          <w:color w:val="000000"/>
          <w:sz w:val="32"/>
          <w:szCs w:val="32"/>
          <w:shd w:val="clear" w:color="auto" w:fill="FFFFFF"/>
        </w:rPr>
      </w:pPr>
      <w:r>
        <w:rPr>
          <w:rFonts w:hint="eastAsia" w:ascii="仿宋" w:hAnsi="仿宋" w:eastAsia="仿宋" w:cs="仿宋"/>
          <w:bCs/>
          <w:color w:val="000000"/>
          <w:sz w:val="32"/>
          <w:szCs w:val="32"/>
          <w:shd w:val="clear" w:color="auto" w:fill="FFFFFF"/>
        </w:rPr>
        <w:t xml:space="preserve">   永和县公安森林派出所是林业发展中心的下设单位</w:t>
      </w:r>
    </w:p>
    <w:p>
      <w:pPr>
        <w:widowControl/>
        <w:shd w:val="clear" w:color="auto" w:fill="FFFFFF"/>
        <w:spacing w:line="404" w:lineRule="atLeast"/>
        <w:ind w:firstLine="602"/>
        <w:jc w:val="center"/>
        <w:rPr>
          <w:rFonts w:hint="eastAsia"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第二部分  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年度部门预算报表</w:t>
      </w:r>
    </w:p>
    <w:p>
      <w:pPr>
        <w:widowControl/>
        <w:shd w:val="clear" w:color="auto" w:fill="FFFFFF"/>
        <w:spacing w:line="404" w:lineRule="atLeast"/>
        <w:ind w:firstLine="600"/>
        <w:rPr>
          <w:rFonts w:hint="eastAsia" w:ascii="仿宋" w:hAnsi="仿宋" w:eastAsia="仿宋" w:cs="仿宋"/>
          <w:color w:val="222222"/>
          <w:kern w:val="0"/>
          <w:sz w:val="32"/>
          <w:szCs w:val="32"/>
        </w:rPr>
      </w:pPr>
      <w:r>
        <w:rPr>
          <w:rFonts w:hint="eastAsia" w:ascii="仿宋" w:hAnsi="仿宋" w:eastAsia="仿宋" w:cs="仿宋"/>
          <w:color w:val="222222"/>
          <w:spacing w:val="10"/>
          <w:kern w:val="0"/>
          <w:sz w:val="32"/>
          <w:szCs w:val="32"/>
        </w:rPr>
        <w:t>本部分内容见附表。</w:t>
      </w:r>
    </w:p>
    <w:p>
      <w:pPr>
        <w:widowControl/>
        <w:shd w:val="clear" w:color="auto" w:fill="FFFFFF"/>
        <w:spacing w:line="404" w:lineRule="atLeast"/>
        <w:ind w:firstLine="602"/>
        <w:jc w:val="center"/>
        <w:rPr>
          <w:rFonts w:hint="eastAsia"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第三部分  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年度部门预算情况说明</w:t>
      </w:r>
    </w:p>
    <w:p>
      <w:pPr>
        <w:widowControl/>
        <w:shd w:val="clear" w:color="auto" w:fill="FFFFFF"/>
        <w:spacing w:line="404" w:lineRule="atLeast"/>
        <w:ind w:firstLine="6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年度部门预算数据变动情况及原因</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永和县公安局森林派出所201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年部门财政拨款预算</w:t>
      </w:r>
      <w:r>
        <w:rPr>
          <w:rFonts w:hint="eastAsia" w:ascii="仿宋" w:hAnsi="仿宋" w:eastAsia="仿宋" w:cs="仿宋"/>
          <w:color w:val="222222"/>
          <w:spacing w:val="10"/>
          <w:kern w:val="0"/>
          <w:sz w:val="32"/>
          <w:szCs w:val="32"/>
          <w:lang w:val="en-US" w:eastAsia="zh-CN"/>
        </w:rPr>
        <w:t>107.57</w:t>
      </w:r>
      <w:r>
        <w:rPr>
          <w:rFonts w:hint="eastAsia" w:ascii="仿宋" w:hAnsi="仿宋" w:eastAsia="仿宋" w:cs="仿宋"/>
          <w:color w:val="222222"/>
          <w:spacing w:val="10"/>
          <w:kern w:val="0"/>
          <w:sz w:val="32"/>
          <w:szCs w:val="32"/>
        </w:rPr>
        <w:t>万元，比201</w:t>
      </w:r>
      <w:r>
        <w:rPr>
          <w:rFonts w:hint="eastAsia" w:ascii="仿宋" w:hAnsi="仿宋" w:eastAsia="仿宋" w:cs="仿宋"/>
          <w:color w:val="222222"/>
          <w:spacing w:val="10"/>
          <w:kern w:val="0"/>
          <w:sz w:val="32"/>
          <w:szCs w:val="32"/>
          <w:lang w:val="en-US" w:eastAsia="zh-CN"/>
        </w:rPr>
        <w:t>7</w:t>
      </w:r>
      <w:r>
        <w:rPr>
          <w:rFonts w:hint="eastAsia" w:ascii="仿宋" w:hAnsi="仿宋" w:eastAsia="仿宋" w:cs="仿宋"/>
          <w:color w:val="222222"/>
          <w:spacing w:val="10"/>
          <w:kern w:val="0"/>
          <w:sz w:val="32"/>
          <w:szCs w:val="32"/>
        </w:rPr>
        <w:t>年预算减少</w:t>
      </w:r>
      <w:r>
        <w:rPr>
          <w:rFonts w:hint="eastAsia" w:ascii="仿宋" w:hAnsi="仿宋" w:eastAsia="仿宋" w:cs="仿宋"/>
          <w:color w:val="222222"/>
          <w:spacing w:val="10"/>
          <w:kern w:val="0"/>
          <w:sz w:val="32"/>
          <w:szCs w:val="32"/>
          <w:lang w:val="en-US" w:eastAsia="zh-CN"/>
        </w:rPr>
        <w:t>30.74</w:t>
      </w:r>
      <w:r>
        <w:rPr>
          <w:rFonts w:hint="eastAsia" w:ascii="仿宋" w:hAnsi="仿宋" w:eastAsia="仿宋" w:cs="仿宋"/>
          <w:color w:val="222222"/>
          <w:spacing w:val="10"/>
          <w:kern w:val="0"/>
          <w:sz w:val="32"/>
          <w:szCs w:val="32"/>
        </w:rPr>
        <w:t>万元，下降</w:t>
      </w:r>
      <w:r>
        <w:rPr>
          <w:rFonts w:hint="eastAsia" w:ascii="仿宋" w:hAnsi="仿宋" w:eastAsia="仿宋" w:cs="仿宋"/>
          <w:color w:val="222222"/>
          <w:spacing w:val="10"/>
          <w:kern w:val="0"/>
          <w:sz w:val="32"/>
          <w:szCs w:val="32"/>
          <w:lang w:val="en-US" w:eastAsia="zh-CN"/>
        </w:rPr>
        <w:t>22.23</w:t>
      </w:r>
      <w:r>
        <w:rPr>
          <w:rFonts w:hint="eastAsia" w:ascii="仿宋" w:hAnsi="仿宋" w:eastAsia="仿宋" w:cs="仿宋"/>
          <w:color w:val="222222"/>
          <w:spacing w:val="10"/>
          <w:kern w:val="0"/>
          <w:sz w:val="32"/>
          <w:szCs w:val="32"/>
        </w:rPr>
        <w:t>%,原因是</w:t>
      </w:r>
      <w:r>
        <w:rPr>
          <w:rFonts w:hint="eastAsia" w:ascii="仿宋" w:hAnsi="仿宋" w:eastAsia="仿宋" w:cs="仿宋"/>
          <w:color w:val="222222"/>
          <w:spacing w:val="10"/>
          <w:kern w:val="0"/>
          <w:sz w:val="32"/>
          <w:szCs w:val="32"/>
          <w:lang w:val="en-US" w:eastAsia="zh-CN"/>
        </w:rPr>
        <w:t>2018年项目支出减少</w:t>
      </w:r>
      <w:r>
        <w:rPr>
          <w:rFonts w:hint="eastAsia" w:ascii="仿宋" w:hAnsi="仿宋" w:eastAsia="仿宋" w:cs="仿宋"/>
          <w:color w:val="222222"/>
          <w:spacing w:val="10"/>
          <w:kern w:val="0"/>
          <w:sz w:val="32"/>
          <w:szCs w:val="32"/>
        </w:rPr>
        <w:t>。</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2、</w:t>
      </w:r>
      <w:r>
        <w:rPr>
          <w:rFonts w:hint="eastAsia" w:ascii="仿宋" w:hAnsi="仿宋" w:eastAsia="仿宋" w:cs="仿宋"/>
          <w:color w:val="222222"/>
          <w:spacing w:val="10"/>
          <w:kern w:val="0"/>
          <w:sz w:val="32"/>
          <w:szCs w:val="32"/>
        </w:rPr>
        <w:t>“三公”经费增减变动原因说明</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永和县公安局森林派出所201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年“三公”经费财政拨款预算2万元，和201</w:t>
      </w:r>
      <w:r>
        <w:rPr>
          <w:rFonts w:hint="eastAsia" w:ascii="仿宋" w:hAnsi="仿宋" w:eastAsia="仿宋" w:cs="仿宋"/>
          <w:color w:val="222222"/>
          <w:spacing w:val="10"/>
          <w:kern w:val="0"/>
          <w:sz w:val="32"/>
          <w:szCs w:val="32"/>
          <w:lang w:val="en-US" w:eastAsia="zh-CN"/>
        </w:rPr>
        <w:t>7</w:t>
      </w:r>
      <w:r>
        <w:rPr>
          <w:rFonts w:hint="eastAsia" w:ascii="仿宋" w:hAnsi="仿宋" w:eastAsia="仿宋" w:cs="仿宋"/>
          <w:color w:val="222222"/>
          <w:spacing w:val="10"/>
          <w:kern w:val="0"/>
          <w:sz w:val="32"/>
          <w:szCs w:val="32"/>
        </w:rPr>
        <w:t>年预算一样。</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3、</w:t>
      </w:r>
      <w:r>
        <w:rPr>
          <w:rFonts w:hint="eastAsia" w:ascii="仿宋" w:hAnsi="仿宋" w:eastAsia="仿宋" w:cs="仿宋"/>
          <w:color w:val="222222"/>
          <w:spacing w:val="10"/>
          <w:kern w:val="0"/>
          <w:sz w:val="32"/>
          <w:szCs w:val="32"/>
        </w:rPr>
        <w:t>机关运行经费增减变动原因说明</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永和县公安局森林派出所201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年机关运行经费财政拨款预算</w:t>
      </w:r>
      <w:r>
        <w:rPr>
          <w:rFonts w:hint="eastAsia" w:ascii="仿宋" w:hAnsi="仿宋" w:eastAsia="仿宋" w:cs="仿宋"/>
          <w:color w:val="222222"/>
          <w:spacing w:val="10"/>
          <w:kern w:val="0"/>
          <w:sz w:val="32"/>
          <w:szCs w:val="32"/>
          <w:lang w:val="en-US" w:eastAsia="zh-CN"/>
        </w:rPr>
        <w:t>5</w:t>
      </w:r>
      <w:r>
        <w:rPr>
          <w:rFonts w:hint="eastAsia" w:ascii="仿宋" w:hAnsi="仿宋" w:eastAsia="仿宋" w:cs="仿宋"/>
          <w:color w:val="222222"/>
          <w:spacing w:val="10"/>
          <w:kern w:val="0"/>
          <w:sz w:val="32"/>
          <w:szCs w:val="32"/>
        </w:rPr>
        <w:t>万元，比201</w:t>
      </w:r>
      <w:r>
        <w:rPr>
          <w:rFonts w:hint="eastAsia" w:ascii="仿宋" w:hAnsi="仿宋" w:eastAsia="仿宋" w:cs="仿宋"/>
          <w:color w:val="222222"/>
          <w:spacing w:val="10"/>
          <w:kern w:val="0"/>
          <w:sz w:val="32"/>
          <w:szCs w:val="32"/>
          <w:lang w:val="en-US" w:eastAsia="zh-CN"/>
        </w:rPr>
        <w:t>7</w:t>
      </w:r>
      <w:r>
        <w:rPr>
          <w:rFonts w:hint="eastAsia" w:ascii="仿宋" w:hAnsi="仿宋" w:eastAsia="仿宋" w:cs="仿宋"/>
          <w:color w:val="222222"/>
          <w:spacing w:val="10"/>
          <w:kern w:val="0"/>
          <w:sz w:val="32"/>
          <w:szCs w:val="32"/>
        </w:rPr>
        <w:t>年预算减少</w:t>
      </w:r>
      <w:r>
        <w:rPr>
          <w:rFonts w:hint="eastAsia" w:ascii="仿宋" w:hAnsi="仿宋" w:eastAsia="仿宋" w:cs="仿宋"/>
          <w:color w:val="222222"/>
          <w:spacing w:val="10"/>
          <w:kern w:val="0"/>
          <w:sz w:val="32"/>
          <w:szCs w:val="32"/>
          <w:lang w:val="en-US" w:eastAsia="zh-CN"/>
        </w:rPr>
        <w:t>13.5</w:t>
      </w:r>
      <w:r>
        <w:rPr>
          <w:rFonts w:hint="eastAsia" w:ascii="仿宋" w:hAnsi="仿宋" w:eastAsia="仿宋" w:cs="仿宋"/>
          <w:color w:val="222222"/>
          <w:spacing w:val="10"/>
          <w:kern w:val="0"/>
          <w:sz w:val="32"/>
          <w:szCs w:val="32"/>
        </w:rPr>
        <w:t>万元，下降</w:t>
      </w:r>
      <w:r>
        <w:rPr>
          <w:rFonts w:hint="eastAsia" w:ascii="仿宋" w:hAnsi="仿宋" w:eastAsia="仿宋" w:cs="仿宋"/>
          <w:color w:val="222222"/>
          <w:spacing w:val="10"/>
          <w:kern w:val="0"/>
          <w:sz w:val="32"/>
          <w:szCs w:val="32"/>
          <w:lang w:val="en-US" w:eastAsia="zh-CN"/>
        </w:rPr>
        <w:t>72.97</w:t>
      </w:r>
      <w:r>
        <w:rPr>
          <w:rFonts w:hint="eastAsia" w:ascii="仿宋" w:hAnsi="仿宋" w:eastAsia="仿宋" w:cs="仿宋"/>
          <w:color w:val="222222"/>
          <w:spacing w:val="10"/>
          <w:kern w:val="0"/>
          <w:sz w:val="32"/>
          <w:szCs w:val="32"/>
        </w:rPr>
        <w:t>%,原因是201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w:t>
      </w:r>
      <w:r>
        <w:rPr>
          <w:rFonts w:hint="eastAsia" w:ascii="仿宋" w:hAnsi="仿宋" w:eastAsia="仿宋" w:cs="仿宋"/>
          <w:color w:val="222222"/>
          <w:spacing w:val="10"/>
          <w:kern w:val="0"/>
          <w:sz w:val="32"/>
          <w:szCs w:val="32"/>
          <w:lang w:eastAsia="zh-CN"/>
        </w:rPr>
        <w:t>县财政资金紧张，预算减少</w:t>
      </w:r>
      <w:r>
        <w:rPr>
          <w:rFonts w:hint="eastAsia" w:ascii="仿宋" w:hAnsi="仿宋" w:eastAsia="仿宋" w:cs="仿宋"/>
          <w:color w:val="222222"/>
          <w:spacing w:val="10"/>
          <w:kern w:val="0"/>
          <w:sz w:val="32"/>
          <w:szCs w:val="32"/>
        </w:rPr>
        <w:t>。</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4、</w:t>
      </w:r>
      <w:r>
        <w:rPr>
          <w:rFonts w:hint="eastAsia" w:ascii="仿宋" w:hAnsi="仿宋" w:eastAsia="仿宋" w:cs="宋体"/>
          <w:color w:val="222222"/>
          <w:spacing w:val="10"/>
          <w:kern w:val="0"/>
          <w:sz w:val="32"/>
          <w:szCs w:val="32"/>
        </w:rPr>
        <w:t>其他说明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（1）政府采购情况</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1.车辆情况：公务用车</w:t>
      </w:r>
      <w:r>
        <w:rPr>
          <w:rFonts w:hint="eastAsia" w:ascii="仿宋" w:hAnsi="仿宋" w:eastAsia="仿宋" w:cs="宋体"/>
          <w:color w:val="222222"/>
          <w:spacing w:val="10"/>
          <w:kern w:val="0"/>
          <w:sz w:val="32"/>
          <w:szCs w:val="32"/>
          <w:lang w:val="en-US" w:eastAsia="zh-CN"/>
        </w:rPr>
        <w:t>1</w:t>
      </w:r>
      <w:r>
        <w:rPr>
          <w:rFonts w:hint="eastAsia" w:ascii="仿宋" w:hAnsi="仿宋" w:eastAsia="仿宋" w:cs="宋体"/>
          <w:color w:val="222222"/>
          <w:spacing w:val="10"/>
          <w:kern w:val="0"/>
          <w:sz w:val="32"/>
          <w:szCs w:val="32"/>
        </w:rPr>
        <w:t>辆</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rPr>
        <w:t>2.房屋情况：</w:t>
      </w:r>
      <w:r>
        <w:rPr>
          <w:rFonts w:hint="eastAsia" w:ascii="仿宋" w:hAnsi="仿宋" w:eastAsia="仿宋" w:cs="宋体"/>
          <w:color w:val="222222"/>
          <w:spacing w:val="10"/>
          <w:kern w:val="0"/>
          <w:sz w:val="32"/>
          <w:szCs w:val="32"/>
          <w:lang w:eastAsia="zh-CN"/>
        </w:rPr>
        <w:t>有办公楼一层</w:t>
      </w:r>
    </w:p>
    <w:p>
      <w:pPr>
        <w:ind w:firstLine="636"/>
        <w:rPr>
          <w:rFonts w:ascii="仿宋" w:hAnsi="仿宋" w:eastAsia="仿宋" w:cs="宋体"/>
          <w:color w:val="222222"/>
          <w:spacing w:val="10"/>
          <w:kern w:val="0"/>
          <w:sz w:val="32"/>
          <w:szCs w:val="32"/>
        </w:rPr>
      </w:pPr>
      <w:bookmarkStart w:id="0" w:name="_GoBack"/>
      <w:bookmarkEnd w:id="0"/>
      <w:r>
        <w:rPr>
          <w:rFonts w:hint="eastAsia" w:ascii="仿宋" w:hAnsi="仿宋" w:eastAsia="仿宋" w:cs="宋体"/>
          <w:color w:val="222222"/>
          <w:spacing w:val="10"/>
          <w:kern w:val="0"/>
          <w:sz w:val="32"/>
          <w:szCs w:val="32"/>
        </w:rPr>
        <w:t>3.其他国有资产占有使用情况。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（4）绩效管理情况</w:t>
      </w:r>
    </w:p>
    <w:p>
      <w:pPr>
        <w:widowControl/>
        <w:shd w:val="clear" w:color="auto" w:fill="FFFFFF"/>
        <w:spacing w:line="404" w:lineRule="atLeast"/>
        <w:ind w:firstLine="900" w:firstLineChars="300"/>
        <w:jc w:val="both"/>
        <w:rPr>
          <w:rFonts w:hint="eastAsia" w:ascii="仿宋" w:hAnsi="仿宋" w:eastAsia="仿宋" w:cs="宋体"/>
          <w:b/>
          <w:bCs/>
          <w:color w:val="222222"/>
          <w:kern w:val="0"/>
          <w:sz w:val="30"/>
          <w:szCs w:val="30"/>
          <w:lang w:val="en-US" w:eastAsia="zh-CN"/>
        </w:rPr>
      </w:pPr>
      <w:r>
        <w:rPr>
          <w:rFonts w:hint="eastAsia" w:ascii="仿宋" w:hAnsi="仿宋" w:eastAsia="仿宋" w:cs="宋体"/>
          <w:b w:val="0"/>
          <w:bCs w:val="0"/>
          <w:color w:val="222222"/>
          <w:kern w:val="0"/>
          <w:sz w:val="30"/>
          <w:szCs w:val="30"/>
          <w:lang w:val="en-US" w:eastAsia="zh-CN"/>
        </w:rPr>
        <w:t>无</w:t>
      </w:r>
    </w:p>
    <w:p>
      <w:pPr>
        <w:ind w:firstLine="636"/>
        <w:rPr>
          <w:rFonts w:hint="eastAsia" w:ascii="仿宋" w:hAnsi="仿宋" w:eastAsia="仿宋" w:cs="仿宋"/>
          <w:color w:val="222222"/>
          <w:spacing w:val="10"/>
          <w:kern w:val="0"/>
          <w:sz w:val="32"/>
          <w:szCs w:val="32"/>
        </w:rPr>
      </w:pPr>
    </w:p>
    <w:p>
      <w:pPr>
        <w:widowControl/>
        <w:shd w:val="clear" w:color="auto" w:fill="FFFFFF"/>
        <w:spacing w:line="404" w:lineRule="atLeast"/>
        <w:jc w:val="center"/>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第四部分   名词解释</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（1）基本支出：指为保障机构正常运转、完成日常</w:t>
      </w:r>
    </w:p>
    <w:p>
      <w:pPr>
        <w:autoSpaceDE w:val="0"/>
        <w:autoSpaceDN w:val="0"/>
        <w:adjustRightInd w:val="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工作任务而发生的人员支出和公用支出。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rPr>
          <w:rFonts w:ascii="微软雅黑" w:hAnsi="微软雅黑" w:eastAsia="仿宋" w:cs="宋体"/>
          <w:color w:val="222222"/>
          <w:kern w:val="0"/>
          <w:sz w:val="32"/>
          <w:szCs w:val="32"/>
        </w:rPr>
      </w:pPr>
    </w:p>
    <w:p>
      <w:pPr>
        <w:widowControl/>
        <w:shd w:val="clear" w:color="auto" w:fill="FFFFFF"/>
        <w:spacing w:line="404" w:lineRule="atLeast"/>
        <w:ind w:firstLine="600"/>
        <w:rPr>
          <w:rFonts w:ascii="微软雅黑" w:hAnsi="微软雅黑" w:eastAsia="微软雅黑" w:cs="宋体"/>
          <w:color w:val="222222"/>
          <w:kern w:val="0"/>
          <w:sz w:val="2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004121EF"/>
    <w:rsid w:val="00102B41"/>
    <w:rsid w:val="004121EF"/>
    <w:rsid w:val="00546EDA"/>
    <w:rsid w:val="005A4A16"/>
    <w:rsid w:val="006762C7"/>
    <w:rsid w:val="007937DA"/>
    <w:rsid w:val="00BB7E6C"/>
    <w:rsid w:val="00C229D1"/>
    <w:rsid w:val="00E0002C"/>
    <w:rsid w:val="00EB3769"/>
    <w:rsid w:val="00FB18BB"/>
    <w:rsid w:val="00FC5F55"/>
    <w:rsid w:val="03DB6A9D"/>
    <w:rsid w:val="4F6F5487"/>
    <w:rsid w:val="6B350916"/>
    <w:rsid w:val="7FCC7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2"/>
    <w:unhideWhenUsed/>
    <w:qFormat/>
    <w:uiPriority w:val="99"/>
    <w:pPr>
      <w:tabs>
        <w:tab w:val="center" w:pos="4153"/>
        <w:tab w:val="right" w:pos="8306"/>
      </w:tabs>
      <w:snapToGrid w:val="0"/>
      <w:jc w:val="left"/>
    </w:pPr>
    <w:rPr>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unhideWhenUsed/>
    <w:qFormat/>
    <w:uiPriority w:val="99"/>
    <w:rPr>
      <w:color w:val="222222"/>
      <w:u w:val="none"/>
    </w:rPr>
  </w:style>
  <w:style w:type="character" w:styleId="6">
    <w:name w:val="Hyperlink"/>
    <w:basedOn w:val="4"/>
    <w:unhideWhenUsed/>
    <w:qFormat/>
    <w:uiPriority w:val="99"/>
    <w:rPr>
      <w:color w:val="222222"/>
      <w:u w:val="none"/>
    </w:rPr>
  </w:style>
  <w:style w:type="character" w:customStyle="1" w:styleId="8">
    <w:name w:val="apple-converted-space"/>
    <w:basedOn w:val="4"/>
    <w:qFormat/>
    <w:uiPriority w:val="0"/>
  </w:style>
  <w:style w:type="paragraph" w:customStyle="1" w:styleId="9">
    <w:name w:val="列出段落1"/>
    <w:basedOn w:val="1"/>
    <w:qFormat/>
    <w:uiPriority w:val="34"/>
    <w:pPr>
      <w:ind w:firstLine="420" w:firstLineChars="200"/>
    </w:pPr>
  </w:style>
  <w:style w:type="character" w:customStyle="1" w:styleId="10">
    <w:name w:val="v"/>
    <w:basedOn w:val="4"/>
    <w:qFormat/>
    <w:uiPriority w:val="0"/>
  </w:style>
  <w:style w:type="character" w:customStyle="1" w:styleId="11">
    <w:name w:val="页眉 Char"/>
    <w:basedOn w:val="4"/>
    <w:link w:val="3"/>
    <w:semiHidden/>
    <w:qFormat/>
    <w:uiPriority w:val="99"/>
    <w:rPr>
      <w:rFonts w:asciiTheme="minorHAnsi" w:hAnsiTheme="minorHAnsi" w:eastAsiaTheme="minorEastAsia" w:cstheme="minorBidi"/>
      <w:kern w:val="2"/>
      <w:sz w:val="18"/>
      <w:szCs w:val="18"/>
    </w:rPr>
  </w:style>
  <w:style w:type="character" w:customStyle="1" w:styleId="12">
    <w:name w:val="页脚 Char"/>
    <w:basedOn w:val="4"/>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153</Words>
  <Characters>877</Characters>
  <Lines>7</Lines>
  <Paragraphs>2</Paragraphs>
  <ScaleCrop>false</ScaleCrop>
  <LinksUpToDate>false</LinksUpToDate>
  <CharactersWithSpaces>1028</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Administrator</cp:lastModifiedBy>
  <dcterms:modified xsi:type="dcterms:W3CDTF">2018-05-09T11:05:19Z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