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永和县</w:t>
      </w:r>
      <w:r>
        <w:rPr>
          <w:rFonts w:hint="eastAsia" w:ascii="方正小标宋简体" w:hAnsi="方正小标宋简体" w:eastAsia="方正小标宋简体" w:cs="方正小标宋简体"/>
          <w:sz w:val="44"/>
          <w:szCs w:val="44"/>
          <w:lang w:val="en-US" w:eastAsia="zh-CN"/>
        </w:rPr>
        <w:t>妇联</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2018年度部门预算情况说明</w:t>
      </w:r>
    </w:p>
    <w:p>
      <w:pPr>
        <w:jc w:val="center"/>
        <w:rPr>
          <w:rFonts w:hint="eastAsia" w:ascii="仿宋_GB2312" w:hAnsi="仿宋_GB2312" w:eastAsia="仿宋_GB2312" w:cs="仿宋_GB2312"/>
          <w:b/>
          <w:bCs/>
          <w:sz w:val="40"/>
          <w:szCs w:val="40"/>
        </w:rPr>
      </w:pPr>
      <w:r>
        <w:rPr>
          <w:rFonts w:hint="eastAsia" w:ascii="仿宋_GB2312" w:hAnsi="仿宋_GB2312" w:eastAsia="仿宋_GB2312" w:cs="仿宋_GB2312"/>
          <w:b/>
          <w:bCs/>
          <w:sz w:val="40"/>
          <w:szCs w:val="40"/>
        </w:rPr>
        <w:t>第一部分  概况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主要职责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县妇联是县委、县政府领导下的社会群众团体，是党和政府联系妇女群众的桥梁和纽带，其主要职责是：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代表和维护女妇女权益，促进男女平等。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围绕党的中心任务，组织带领全县妇女投身改革开放和社会主义现代化建设，促进我县的经济发展和社会进步。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教育引导广大妇女增强自尊、自信、自主、自强的精神，充分发挥妇女在两个文明建设中心的作用。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加强理论研究，推动妇女运动理论和实践的健康发展。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配合有关部门维护妇女儿童的合法权益，负责督促检查和指导有关保护妇女儿童合法权益法律、法规的贯彻实施。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为妇女儿童服务，加强与社会各界的联系，协调和推动社会各界为妇女儿童办实事。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推广与各界妇女的团结，加强与各界妇女的联谊，负责妇女的统战工作，促进祖国的完全统一。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_GB2312" w:hAnsi="仿宋_GB2312" w:eastAsia="仿宋_GB2312" w:cs="仿宋_GB2312"/>
          <w:b/>
          <w:bCs/>
          <w:sz w:val="40"/>
          <w:szCs w:val="40"/>
          <w:lang w:eastAsia="zh-CN"/>
        </w:rPr>
      </w:pPr>
      <w:r>
        <w:rPr>
          <w:rFonts w:hint="eastAsia" w:ascii="仿宋_GB2312" w:hAnsi="仿宋_GB2312" w:eastAsia="仿宋_GB2312" w:cs="仿宋_GB2312"/>
          <w:sz w:val="32"/>
          <w:szCs w:val="32"/>
          <w:lang w:eastAsia="zh-CN"/>
        </w:rPr>
        <w:t>二、部门预算单位构成：永和县妇联属于行政单位，共有编制5名，实际占编人员</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名，正科两名，副科两名，科员1名，工勤人员1名。</w:t>
      </w:r>
    </w:p>
    <w:p>
      <w:pPr>
        <w:jc w:val="center"/>
        <w:rPr>
          <w:rFonts w:hint="eastAsia" w:ascii="仿宋_GB2312" w:hAnsi="仿宋_GB2312" w:eastAsia="仿宋_GB2312" w:cs="仿宋_GB2312"/>
          <w:b/>
          <w:bCs/>
          <w:sz w:val="40"/>
          <w:szCs w:val="40"/>
          <w:lang w:eastAsia="zh-CN"/>
        </w:rPr>
      </w:pPr>
      <w:r>
        <w:rPr>
          <w:rFonts w:hint="eastAsia" w:ascii="仿宋_GB2312" w:hAnsi="仿宋_GB2312" w:eastAsia="仿宋_GB2312" w:cs="仿宋_GB2312"/>
          <w:b/>
          <w:bCs/>
          <w:sz w:val="40"/>
          <w:szCs w:val="40"/>
          <w:lang w:eastAsia="zh-CN"/>
        </w:rPr>
        <w:t>第二部分  2018年度部门预算报表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本部分内容见附表。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803" w:firstLineChars="200"/>
        <w:jc w:val="both"/>
        <w:textAlignment w:val="auto"/>
        <w:outlineLvl w:val="9"/>
        <w:rPr>
          <w:rFonts w:hint="eastAsia" w:ascii="仿宋_GB2312" w:hAnsi="仿宋_GB2312" w:eastAsia="仿宋_GB2312" w:cs="仿宋_GB2312"/>
          <w:b/>
          <w:bCs/>
          <w:sz w:val="40"/>
          <w:szCs w:val="4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240" w:lineRule="auto"/>
        <w:ind w:left="0" w:leftChars="0" w:right="0" w:rightChars="0" w:firstLine="803" w:firstLineChars="200"/>
        <w:jc w:val="both"/>
        <w:textAlignment w:val="auto"/>
        <w:outlineLvl w:val="9"/>
        <w:rPr>
          <w:rFonts w:hint="eastAsia" w:ascii="仿宋_GB2312" w:hAnsi="仿宋_GB2312" w:eastAsia="仿宋_GB2312" w:cs="仿宋_GB2312"/>
          <w:b/>
          <w:bCs/>
          <w:sz w:val="40"/>
          <w:szCs w:val="40"/>
          <w:lang w:eastAsia="zh-CN"/>
        </w:rPr>
      </w:pPr>
      <w:r>
        <w:rPr>
          <w:rFonts w:hint="eastAsia" w:ascii="仿宋_GB2312" w:hAnsi="仿宋_GB2312" w:eastAsia="仿宋_GB2312" w:cs="仿宋_GB2312"/>
          <w:b/>
          <w:bCs/>
          <w:sz w:val="40"/>
          <w:szCs w:val="40"/>
          <w:lang w:eastAsia="zh-CN"/>
        </w:rPr>
        <w:t>第三部分  2018年度部门预算情况说明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1、2017年度部门预算数据变动情况及原因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永和县妇联201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年度财政拨预收</w:t>
      </w:r>
      <w:r>
        <w:rPr>
          <w:rFonts w:hint="eastAsia" w:ascii="仿宋_GB2312" w:hAnsi="仿宋_GB2312" w:eastAsia="仿宋_GB2312" w:cs="仿宋_GB2312"/>
          <w:sz w:val="32"/>
          <w:szCs w:val="32"/>
          <w:lang w:val="en-US" w:eastAsia="zh-CN"/>
        </w:rPr>
        <w:t>456452.54</w:t>
      </w:r>
      <w:r>
        <w:rPr>
          <w:rFonts w:hint="eastAsia" w:ascii="仿宋_GB2312" w:hAnsi="仿宋_GB2312" w:eastAsia="仿宋_GB2312" w:cs="仿宋_GB2312"/>
          <w:sz w:val="32"/>
          <w:szCs w:val="32"/>
          <w:lang w:eastAsia="zh-CN"/>
        </w:rPr>
        <w:t>元，比2017年预算增加</w:t>
      </w:r>
      <w:r>
        <w:rPr>
          <w:rFonts w:hint="eastAsia" w:ascii="仿宋_GB2312" w:hAnsi="仿宋_GB2312" w:eastAsia="仿宋_GB2312" w:cs="仿宋_GB2312"/>
          <w:sz w:val="32"/>
          <w:szCs w:val="32"/>
          <w:lang w:val="en-US" w:eastAsia="zh-CN"/>
        </w:rPr>
        <w:t>50364.82</w:t>
      </w:r>
      <w:r>
        <w:rPr>
          <w:rFonts w:hint="eastAsia" w:ascii="仿宋_GB2312" w:hAnsi="仿宋_GB2312" w:eastAsia="仿宋_GB2312" w:cs="仿宋_GB2312"/>
          <w:sz w:val="32"/>
          <w:szCs w:val="32"/>
          <w:lang w:eastAsia="zh-CN"/>
        </w:rPr>
        <w:t>元，增长1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%，增加的原因：人员增加，工资总额增加；人员待遇提高，工资总额随之增加。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2、“三公”经费增减变动原因说明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永和县妇联2018年无“三公”经费财政拨款，比2017年预算减少</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lang w:eastAsia="zh-CN"/>
        </w:rPr>
        <w:t>万元，下降</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%。原因：节约开支。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、机关运行经费增减变动原因说明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永和县妇联201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年机关运行经费</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万元，201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年3万元，增加</w:t>
      </w:r>
      <w:r>
        <w:rPr>
          <w:rFonts w:hint="eastAsia" w:ascii="仿宋_GB2312" w:hAnsi="仿宋_GB2312" w:eastAsia="仿宋_GB2312" w:cs="仿宋_GB2312"/>
          <w:sz w:val="32"/>
          <w:szCs w:val="32"/>
          <w:lang w:val="en-US" w:eastAsia="zh-CN"/>
        </w:rPr>
        <w:t>2万元。</w:t>
      </w:r>
      <w:r>
        <w:rPr>
          <w:rFonts w:hint="eastAsia" w:ascii="仿宋_GB2312" w:hAnsi="仿宋_GB2312" w:eastAsia="仿宋_GB2312" w:cs="仿宋_GB2312"/>
          <w:sz w:val="32"/>
          <w:szCs w:val="32"/>
          <w:lang w:eastAsia="zh-CN"/>
        </w:rPr>
        <w:t>增加的原因：工作项目增多，将开展妇联改革，亲子阅读等活动。</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4、其他说明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（1）政府采购情况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（2）政府购买服务指导性目录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（3）国有资产占有使用情况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1.车辆情况：公务用车无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2.房屋情况：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3.其他国有资产占有使用情况。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（4）绩效管理情况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240" w:lineRule="auto"/>
        <w:ind w:right="0" w:rightChars="0"/>
        <w:jc w:val="center"/>
        <w:textAlignment w:val="auto"/>
        <w:outlineLvl w:val="9"/>
        <w:rPr>
          <w:rFonts w:hint="eastAsia" w:ascii="仿宋_GB2312" w:hAnsi="仿宋_GB2312" w:eastAsia="仿宋_GB2312" w:cs="仿宋_GB2312"/>
          <w:b/>
          <w:bCs/>
          <w:sz w:val="40"/>
          <w:szCs w:val="40"/>
          <w:lang w:eastAsia="zh-CN"/>
        </w:rPr>
      </w:pPr>
      <w:r>
        <w:rPr>
          <w:rFonts w:hint="eastAsia" w:ascii="仿宋_GB2312" w:hAnsi="仿宋_GB2312" w:eastAsia="仿宋_GB2312" w:cs="仿宋_GB2312"/>
          <w:b/>
          <w:bCs/>
          <w:sz w:val="40"/>
          <w:szCs w:val="40"/>
          <w:lang w:eastAsia="zh-CN"/>
        </w:rPr>
        <w:t>第四部分   名词解释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（1）基本支出：指为保障机构正常运转、完成日常</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工作任务而发生的人员支出和公用支出。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（2）项目支出：指在基本支出之外为完成特定行政任务和事业发展目标所发生的支出。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方正小标宋简体" w:hAnsi="方正小标宋简体" w:eastAsia="方正小标宋简体" w:cs="方正小标宋简体"/>
          <w:sz w:val="44"/>
          <w:szCs w:val="44"/>
        </w:rPr>
      </w:pPr>
      <w:r>
        <w:rPr>
          <w:rFonts w:hint="eastAsia" w:ascii="仿宋_GB2312" w:hAnsi="仿宋_GB2312" w:eastAsia="仿宋_GB2312" w:cs="仿宋_GB2312"/>
          <w:sz w:val="32"/>
          <w:szCs w:val="32"/>
          <w:lang w:eastAsia="zh-CN"/>
        </w:rPr>
        <w:t>（4）机关运行经费：指行政单位和参照公务员法管理的事业单位使用一般公共预算安排的基本支出中的日常公用经费支出。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F9654D"/>
    <w:rsid w:val="2D2A163E"/>
    <w:rsid w:val="3D5B1917"/>
    <w:rsid w:val="3E90520E"/>
    <w:rsid w:val="75034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cp:lastPrinted>2018-05-10T02:57:00Z</cp:lastPrinted>
  <dcterms:modified xsi:type="dcterms:W3CDTF">2018-05-10T08:12:12Z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