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微软雅黑" w:hAnsi="微软雅黑" w:eastAsia="仿宋" w:cs="宋体"/>
          <w:color w:val="222222"/>
          <w:kern w:val="0"/>
          <w:sz w:val="22"/>
          <w:lang w:val="en-US" w:eastAsia="zh-CN"/>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val="en-US" w:eastAsia="zh-CN"/>
        </w:rPr>
        <w:t>委统战部</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pacing w:line="640" w:lineRule="exact"/>
        <w:ind w:firstLine="640" w:firstLineChars="20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en-US" w:eastAsia="zh-CN"/>
        </w:rPr>
        <w:t>（一）组织贯彻中央和省、市委关于统一战线的方针、政策，向县委反应情况，提出建议。</w:t>
      </w:r>
    </w:p>
    <w:p>
      <w:pPr>
        <w:widowControl/>
        <w:spacing w:line="640" w:lineRule="exact"/>
        <w:ind w:firstLine="640" w:firstLineChars="20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en-US" w:eastAsia="zh-CN"/>
        </w:rPr>
        <w:t>（二）负责联系党外代表人士，及时通报情况，反映他们的意见和建议；贯彻落实上级关于发挥党外人士参政议政和民主监督作用的工作。</w:t>
      </w:r>
    </w:p>
    <w:p>
      <w:pPr>
        <w:widowControl/>
        <w:spacing w:line="640" w:lineRule="exact"/>
        <w:ind w:firstLine="640" w:firstLineChars="20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en-US" w:eastAsia="zh-CN"/>
        </w:rPr>
        <w:t>（三）负责调研、协调民族、宗教方面的重大现实问题；联系少数民族和宗教界代表人士。</w:t>
      </w:r>
    </w:p>
    <w:p>
      <w:pPr>
        <w:widowControl/>
        <w:spacing w:line="640" w:lineRule="exact"/>
        <w:ind w:firstLine="640" w:firstLineChars="20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en-US" w:eastAsia="zh-CN"/>
        </w:rPr>
        <w:t>（四）负责党外人士的政治安排；会同有关部门做好推荐、培养、考察、选拔党外人士担任政府及其职能部门和司法部门领导职务的工作；做好党外后备干部和新的代表人物无得建设工作。</w:t>
      </w:r>
    </w:p>
    <w:p>
      <w:pPr>
        <w:widowControl/>
        <w:spacing w:line="640" w:lineRule="exact"/>
        <w:ind w:firstLine="640" w:firstLineChars="20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en-US" w:eastAsia="zh-CN"/>
        </w:rPr>
        <w:t>（五）负责经济统战工作；调查研究并反映我县非公有制经济代表人物的情况；协调关系，提出建议，搞好服务，发挥作用。</w:t>
      </w:r>
    </w:p>
    <w:p>
      <w:pPr>
        <w:widowControl/>
        <w:spacing w:line="640" w:lineRule="exact"/>
        <w:ind w:firstLine="640" w:firstLineChars="20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en-US" w:eastAsia="zh-CN"/>
        </w:rPr>
        <w:t>（六）调查研究党外知识分子情况，反映意见，掌握政策，协调关系，举荐人才，联系并培养党外知识分子代表人物。</w:t>
      </w:r>
    </w:p>
    <w:p>
      <w:pPr>
        <w:widowControl/>
        <w:spacing w:line="640" w:lineRule="exact"/>
        <w:ind w:firstLine="640" w:firstLineChars="20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en-US" w:eastAsia="zh-CN"/>
        </w:rPr>
        <w:t>（七）负责港澳台和海外统战工作，负责研究拟定全县对台工作计划，规划并组织实施。联系海外有关社团及代表人士，管理台湾在野党派、政治团体的来访工作。负责台胞定居和台属的有关工作。</w:t>
      </w:r>
    </w:p>
    <w:p>
      <w:pPr>
        <w:widowControl/>
        <w:spacing w:line="640" w:lineRule="exact"/>
        <w:ind w:firstLine="640" w:firstLineChars="20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en-US" w:eastAsia="zh-CN"/>
        </w:rPr>
        <w:t>（八）保持与人大、政协的联系，牵头协调县委政府各部门的统战工作，指导工商联等有关人民团体和社会中介组织的工作，负责台联、侨联的工作。</w:t>
      </w:r>
    </w:p>
    <w:p>
      <w:pPr>
        <w:widowControl/>
        <w:spacing w:line="640" w:lineRule="exact"/>
        <w:ind w:firstLine="640" w:firstLineChars="200"/>
        <w:jc w:val="left"/>
        <w:rPr>
          <w:rFonts w:hint="eastAsia" w:ascii="仿宋" w:hAnsi="仿宋" w:eastAsia="仿宋" w:cs="宋体"/>
          <w:color w:val="222222"/>
          <w:spacing w:val="10"/>
          <w:kern w:val="0"/>
          <w:sz w:val="32"/>
          <w:szCs w:val="32"/>
        </w:rPr>
      </w:pPr>
      <w:r>
        <w:rPr>
          <w:rFonts w:hint="eastAsia" w:ascii="仿宋_GB2312" w:eastAsia="仿宋_GB2312" w:cs="宋体"/>
          <w:color w:val="000000"/>
          <w:kern w:val="0"/>
          <w:sz w:val="32"/>
          <w:szCs w:val="32"/>
          <w:lang w:val="en-US" w:eastAsia="zh-CN"/>
        </w:rPr>
        <w:t>（九）完成县委交办的其它工作。</w:t>
      </w:r>
    </w:p>
    <w:p>
      <w:pPr>
        <w:widowControl/>
        <w:shd w:val="clear" w:color="auto" w:fill="FFFFFF"/>
        <w:spacing w:line="404" w:lineRule="atLeast"/>
        <w:ind w:firstLine="6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w:t>
      </w:r>
      <w:r>
        <w:rPr>
          <w:rFonts w:hint="eastAsia" w:ascii="仿宋" w:hAnsi="仿宋" w:eastAsia="仿宋" w:cs="宋体"/>
          <w:color w:val="222222"/>
          <w:spacing w:val="10"/>
          <w:kern w:val="0"/>
          <w:sz w:val="32"/>
          <w:szCs w:val="32"/>
          <w:lang w:val="en-US" w:eastAsia="zh-CN"/>
        </w:rPr>
        <w:t>永和县委统战部</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统战部</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65.069342</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val="en-US" w:eastAsia="zh-CN"/>
        </w:rPr>
        <w:t>减少7.312658</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val="en-US" w:eastAsia="zh-CN"/>
        </w:rPr>
        <w:t>减少10%</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val="en-US" w:eastAsia="zh-CN"/>
        </w:rPr>
        <w:t>项目支出减少</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val="en-US" w:eastAsia="zh-CN"/>
        </w:rPr>
        <w:t>统战部</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年预算减少</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万元，下降</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eastAsia="zh-CN"/>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val="en-US" w:eastAsia="zh-CN"/>
        </w:rPr>
        <w:t>统战部</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10</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val="en-US" w:eastAsia="zh-CN"/>
        </w:rPr>
        <w:t>增加0</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（1）政府采购情况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val="en-US" w:eastAsia="zh-CN"/>
        </w:rPr>
        <w:t>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hint="eastAsia" w:ascii="仿宋" w:hAnsi="仿宋" w:eastAsia="仿宋" w:cs="宋体"/>
          <w:b w:val="0"/>
          <w:bCs w:val="0"/>
          <w:color w:val="222222"/>
          <w:kern w:val="0"/>
          <w:sz w:val="30"/>
          <w:szCs w:val="30"/>
          <w:lang w:val="en-US"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b w:val="0"/>
          <w:bCs w:val="0"/>
          <w:color w:val="222222"/>
          <w:kern w:val="0"/>
          <w:sz w:val="30"/>
          <w:szCs w:val="30"/>
          <w:lang w:val="en-US" w:eastAsia="zh-CN"/>
        </w:rPr>
        <w:t>无</w:t>
      </w:r>
    </w:p>
    <w:p>
      <w:pPr>
        <w:ind w:firstLine="636"/>
        <w:rPr>
          <w:rFonts w:hint="eastAsia" w:ascii="仿宋" w:hAnsi="仿宋" w:eastAsia="仿宋" w:cs="宋体"/>
          <w:b w:val="0"/>
          <w:bCs w:val="0"/>
          <w:color w:val="222222"/>
          <w:kern w:val="0"/>
          <w:sz w:val="32"/>
          <w:szCs w:val="32"/>
          <w:lang w:val="en-US" w:eastAsia="zh-CN"/>
        </w:rPr>
      </w:pPr>
      <w:r>
        <w:rPr>
          <w:rFonts w:hint="eastAsia" w:ascii="仿宋" w:hAnsi="仿宋" w:eastAsia="仿宋" w:cs="宋体"/>
          <w:b w:val="0"/>
          <w:bCs w:val="0"/>
          <w:color w:val="222222"/>
          <w:kern w:val="0"/>
          <w:sz w:val="32"/>
          <w:szCs w:val="32"/>
          <w:lang w:val="en-US" w:eastAsia="zh-CN"/>
        </w:rPr>
        <w:t>（5）其他</w:t>
      </w:r>
      <w:bookmarkStart w:id="0" w:name="_GoBack"/>
      <w:bookmarkEnd w:id="0"/>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75E1"/>
    <w:multiLevelType w:val="singleLevel"/>
    <w:tmpl w:val="7AC075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20BF627D"/>
    <w:rsid w:val="329D1353"/>
    <w:rsid w:val="3428155F"/>
    <w:rsid w:val="394D01DD"/>
    <w:rsid w:val="3AA27C48"/>
    <w:rsid w:val="3AFD1FAF"/>
    <w:rsid w:val="3C697F5A"/>
    <w:rsid w:val="3D926E08"/>
    <w:rsid w:val="45E47F13"/>
    <w:rsid w:val="4ABC5294"/>
    <w:rsid w:val="55732871"/>
    <w:rsid w:val="5A377B1F"/>
    <w:rsid w:val="5F14536B"/>
    <w:rsid w:val="62B84164"/>
    <w:rsid w:val="6B16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155</TotalTime>
  <ScaleCrop>false</ScaleCrop>
  <LinksUpToDate>false</LinksUpToDate>
  <CharactersWithSpaces>2130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cp:lastModifiedBy>
  <dcterms:modified xsi:type="dcterms:W3CDTF">2018-05-09T04:13:32Z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