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永和县统计局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pStyle w:val="7"/>
        <w:widowControl/>
        <w:numPr>
          <w:ilvl w:val="0"/>
          <w:numId w:val="1"/>
        </w:numPr>
        <w:shd w:val="clear" w:color="auto" w:fill="FFFFFF"/>
        <w:spacing w:line="404" w:lineRule="atLeast"/>
        <w:ind w:firstLineChars="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ind w:firstLine="482"/>
        <w:jc w:val="left"/>
        <w:rPr>
          <w:rFonts w:ascii="仿宋" w:hAnsi="仿宋" w:eastAsia="仿宋" w:cs="宋体"/>
          <w:kern w:val="0"/>
          <w:sz w:val="24"/>
          <w:szCs w:val="24"/>
        </w:rPr>
      </w:pPr>
      <w:r>
        <w:rPr>
          <w:rFonts w:hint="eastAsia" w:ascii="仿宋" w:hAnsi="仿宋" w:eastAsia="仿宋" w:cs="Arial"/>
          <w:color w:val="000000"/>
          <w:kern w:val="0"/>
          <w:sz w:val="32"/>
          <w:szCs w:val="32"/>
        </w:rPr>
        <w:t>永和县统计局是县人民政府主管全县统计和国民经济核算工作的职能部门，内设办公室、综合股、社会股、人事法制股、信息中心等五股室和农调队、城调队、企调队三支调查队，局机关行政编制10个、行政工勤2个、全额事业13个、共计编制25个，现在实有人数</w:t>
      </w:r>
      <w:r>
        <w:rPr>
          <w:rFonts w:hint="eastAsia" w:ascii="仿宋" w:hAnsi="仿宋" w:eastAsia="仿宋" w:cs="Arial"/>
          <w:color w:val="000000"/>
          <w:kern w:val="0"/>
          <w:sz w:val="32"/>
          <w:szCs w:val="32"/>
          <w:lang w:val="en-US" w:eastAsia="zh-CN"/>
        </w:rPr>
        <w:t>20</w:t>
      </w:r>
      <w:r>
        <w:rPr>
          <w:rFonts w:hint="eastAsia" w:ascii="仿宋" w:hAnsi="仿宋" w:eastAsia="仿宋" w:cs="Arial"/>
          <w:color w:val="000000"/>
          <w:kern w:val="0"/>
          <w:sz w:val="32"/>
          <w:szCs w:val="32"/>
        </w:rPr>
        <w:t>人。局机关主要职责是：</w:t>
      </w:r>
    </w:p>
    <w:p>
      <w:pPr>
        <w:widowControl/>
        <w:ind w:firstLine="482"/>
        <w:jc w:val="left"/>
        <w:rPr>
          <w:rFonts w:ascii="仿宋" w:hAnsi="仿宋" w:eastAsia="仿宋" w:cs="宋体"/>
          <w:kern w:val="0"/>
          <w:sz w:val="24"/>
          <w:szCs w:val="24"/>
        </w:rPr>
      </w:pPr>
      <w:r>
        <w:rPr>
          <w:rFonts w:hint="eastAsia" w:ascii="仿宋" w:hAnsi="仿宋" w:eastAsia="仿宋" w:cs="Arial"/>
          <w:color w:val="000000"/>
          <w:kern w:val="0"/>
          <w:sz w:val="32"/>
          <w:szCs w:val="32"/>
        </w:rPr>
        <w:t xml:space="preserve">  （1）贯彻执行国家法律、法规和有关统计工作方针、政策，检查监督统计法规的实施，组织领导和协调全县统计工作，制订全县统计工作规划，统计调查计划，并组织实施。</w:t>
      </w:r>
    </w:p>
    <w:p>
      <w:pPr>
        <w:widowControl/>
        <w:ind w:firstLine="482"/>
        <w:jc w:val="left"/>
        <w:rPr>
          <w:rFonts w:ascii="仿宋" w:hAnsi="仿宋" w:eastAsia="仿宋" w:cs="宋体"/>
          <w:kern w:val="0"/>
          <w:sz w:val="24"/>
          <w:szCs w:val="24"/>
        </w:rPr>
      </w:pPr>
      <w:r>
        <w:rPr>
          <w:rFonts w:hint="eastAsia" w:ascii="仿宋" w:hAnsi="仿宋" w:eastAsia="仿宋" w:cs="Arial"/>
          <w:color w:val="000000"/>
          <w:kern w:val="0"/>
          <w:sz w:val="32"/>
          <w:szCs w:val="32"/>
        </w:rPr>
        <w:t xml:space="preserve">  （2）贯彻执行国家国民经济核算体系和全国统一的基本统计报表制度，组织领导、协调本辖区县直各部门，各乡镇统计工作和国民经济核算工作，统一组织管理全县统计报表工作。</w:t>
      </w:r>
    </w:p>
    <w:p>
      <w:pPr>
        <w:widowControl/>
        <w:ind w:firstLine="482"/>
        <w:jc w:val="left"/>
        <w:rPr>
          <w:rFonts w:ascii="仿宋" w:hAnsi="仿宋" w:eastAsia="仿宋" w:cs="宋体"/>
          <w:kern w:val="0"/>
          <w:sz w:val="24"/>
          <w:szCs w:val="24"/>
        </w:rPr>
      </w:pPr>
      <w:r>
        <w:rPr>
          <w:rFonts w:hint="eastAsia" w:ascii="仿宋" w:hAnsi="仿宋" w:eastAsia="仿宋" w:cs="Arial"/>
          <w:color w:val="000000"/>
          <w:kern w:val="0"/>
          <w:sz w:val="32"/>
          <w:szCs w:val="32"/>
        </w:rPr>
        <w:t xml:space="preserve">  （3）会同有关部门组织全县重大国情国力普查，组织协调全县国民经济和社会发展的各项典型调查和专项调查。</w:t>
      </w:r>
    </w:p>
    <w:p>
      <w:pPr>
        <w:widowControl/>
        <w:ind w:firstLine="482"/>
        <w:jc w:val="left"/>
        <w:rPr>
          <w:rFonts w:ascii="仿宋" w:hAnsi="仿宋" w:eastAsia="仿宋" w:cs="宋体"/>
          <w:kern w:val="0"/>
          <w:sz w:val="24"/>
          <w:szCs w:val="24"/>
        </w:rPr>
      </w:pPr>
      <w:r>
        <w:rPr>
          <w:rFonts w:hint="eastAsia" w:ascii="仿宋" w:hAnsi="仿宋" w:eastAsia="仿宋" w:cs="Arial"/>
          <w:color w:val="000000"/>
          <w:kern w:val="0"/>
          <w:sz w:val="32"/>
          <w:szCs w:val="32"/>
        </w:rPr>
        <w:t xml:space="preserve">  （4）搜集、整理、提供全县性的统计资料，对全县国民经济、社会发展和科技进步情况进行统计分析和监督，向县委、政府及有关部门提供咨询或建议，审定、管理、出版全县性统计资料，定期发布全县国民经济、社会发展和科技进步情况的统计公报。</w:t>
      </w:r>
    </w:p>
    <w:p>
      <w:pPr>
        <w:widowControl/>
        <w:ind w:firstLine="482"/>
        <w:jc w:val="left"/>
        <w:rPr>
          <w:rFonts w:ascii="仿宋" w:hAnsi="仿宋" w:eastAsia="仿宋" w:cs="宋体"/>
          <w:kern w:val="0"/>
          <w:sz w:val="24"/>
          <w:szCs w:val="24"/>
        </w:rPr>
      </w:pPr>
      <w:r>
        <w:rPr>
          <w:rFonts w:hint="eastAsia" w:ascii="仿宋" w:hAnsi="仿宋" w:eastAsia="仿宋" w:cs="Arial"/>
          <w:color w:val="000000"/>
          <w:kern w:val="0"/>
          <w:sz w:val="32"/>
          <w:szCs w:val="32"/>
        </w:rPr>
        <w:t xml:space="preserve">  （5</w:t>
      </w:r>
      <w:r>
        <w:rPr>
          <w:rFonts w:ascii="仿宋" w:hAnsi="仿宋" w:eastAsia="仿宋" w:cs="Arial"/>
          <w:color w:val="000000"/>
          <w:kern w:val="0"/>
          <w:sz w:val="32"/>
          <w:szCs w:val="32"/>
        </w:rPr>
        <w:t>）</w:t>
      </w:r>
      <w:r>
        <w:rPr>
          <w:rFonts w:hint="eastAsia" w:ascii="仿宋" w:hAnsi="仿宋" w:eastAsia="仿宋" w:cs="Arial"/>
          <w:color w:val="000000"/>
          <w:kern w:val="0"/>
          <w:sz w:val="32"/>
          <w:szCs w:val="32"/>
        </w:rPr>
        <w:t>建立、健全管理全县统计信息自动化系统和全县统计数据库体系、建立健全统计工作网络，不断推进统计工作规范化。</w:t>
      </w:r>
    </w:p>
    <w:p>
      <w:pPr>
        <w:widowControl/>
        <w:ind w:firstLine="482"/>
        <w:jc w:val="left"/>
        <w:rPr>
          <w:rFonts w:ascii="仿宋" w:hAnsi="仿宋" w:eastAsia="仿宋" w:cs="Arial"/>
          <w:color w:val="000000"/>
          <w:kern w:val="0"/>
          <w:sz w:val="32"/>
          <w:szCs w:val="32"/>
        </w:rPr>
      </w:pPr>
      <w:r>
        <w:rPr>
          <w:rFonts w:hint="eastAsia" w:ascii="仿宋" w:hAnsi="仿宋" w:eastAsia="仿宋" w:cs="Arial"/>
          <w:color w:val="000000"/>
          <w:kern w:val="0"/>
          <w:sz w:val="32"/>
          <w:szCs w:val="32"/>
        </w:rPr>
        <w:t xml:space="preserve">   (6)完成县委、县政府交办的其他临时性工作任务。</w:t>
      </w:r>
    </w:p>
    <w:p>
      <w:pPr>
        <w:widowControl/>
        <w:jc w:val="left"/>
        <w:rPr>
          <w:rFonts w:ascii="仿宋" w:hAnsi="仿宋" w:eastAsia="仿宋" w:cs="宋体"/>
          <w:kern w:val="0"/>
          <w:sz w:val="24"/>
          <w:szCs w:val="24"/>
        </w:rPr>
      </w:pPr>
    </w:p>
    <w:p>
      <w:pPr>
        <w:pStyle w:val="7"/>
        <w:widowControl/>
        <w:numPr>
          <w:ilvl w:val="0"/>
          <w:numId w:val="1"/>
        </w:numPr>
        <w:shd w:val="clear" w:color="auto" w:fill="FFFFFF"/>
        <w:spacing w:line="404" w:lineRule="atLeast"/>
        <w:ind w:firstLineChars="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部门预算单位构成：</w:t>
      </w:r>
    </w:p>
    <w:p>
      <w:pPr>
        <w:widowControl/>
        <w:shd w:val="clear" w:color="auto" w:fill="FFFFFF"/>
        <w:spacing w:before="100" w:beforeAutospacing="1" w:after="100" w:afterAutospacing="1" w:line="450" w:lineRule="atLeast"/>
        <w:ind w:left="601" w:firstLine="640" w:firstLineChars="200"/>
        <w:rPr>
          <w:rFonts w:ascii="仿宋" w:hAnsi="仿宋" w:eastAsia="仿宋" w:cs="宋体"/>
          <w:kern w:val="0"/>
          <w:sz w:val="24"/>
          <w:szCs w:val="24"/>
        </w:rPr>
      </w:pPr>
      <w:r>
        <w:rPr>
          <w:rFonts w:hint="eastAsia" w:ascii="仿宋" w:hAnsi="仿宋" w:eastAsia="仿宋" w:cs="宋体"/>
          <w:color w:val="000000"/>
          <w:kern w:val="0"/>
          <w:sz w:val="32"/>
          <w:szCs w:val="32"/>
          <w:shd w:val="clear" w:color="auto" w:fill="FFFFFF"/>
        </w:rPr>
        <w:t>永和县统计局机关，包括5个职能科室和三支调查队：</w:t>
      </w:r>
      <w:r>
        <w:rPr>
          <w:rFonts w:hint="eastAsia" w:ascii="仿宋" w:hAnsi="仿宋" w:eastAsia="仿宋" w:cs="Arial"/>
          <w:color w:val="000000"/>
          <w:kern w:val="0"/>
          <w:sz w:val="32"/>
          <w:szCs w:val="32"/>
        </w:rPr>
        <w:t>办公室、综合股、社会股、人事法制股、信息中心等五股室和农调队、城调队、企调队三支调查队</w:t>
      </w:r>
      <w:r>
        <w:rPr>
          <w:rFonts w:hint="eastAsia" w:ascii="仿宋" w:hAnsi="仿宋" w:eastAsia="仿宋" w:cs="宋体"/>
          <w:color w:val="000000"/>
          <w:kern w:val="0"/>
          <w:sz w:val="32"/>
          <w:szCs w:val="32"/>
          <w:shd w:val="clear" w:color="auto" w:fill="FFFFFF"/>
        </w:rPr>
        <w:t>。</w:t>
      </w:r>
    </w:p>
    <w:p>
      <w:pPr>
        <w:widowControl/>
        <w:shd w:val="clear" w:color="auto" w:fill="FFFFFF"/>
        <w:spacing w:line="404" w:lineRule="atLeast"/>
        <w:ind w:firstLine="602"/>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b/>
          <w:bCs/>
          <w:color w:val="222222"/>
          <w:spacing w:val="10"/>
          <w:kern w:val="0"/>
          <w:sz w:val="32"/>
          <w:szCs w:val="32"/>
        </w:rPr>
      </w:pPr>
      <w:r>
        <w:rPr>
          <w:rFonts w:hint="eastAsia" w:ascii="仿宋" w:hAnsi="仿宋" w:eastAsia="仿宋" w:cs="宋体"/>
          <w:b/>
          <w:bCs/>
          <w:color w:val="222222"/>
          <w:spacing w:val="10"/>
          <w:kern w:val="0"/>
          <w:sz w:val="32"/>
          <w:szCs w:val="32"/>
        </w:rPr>
        <w:t>1、2016年度部门预算数据变动情况及原因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永和县统计局201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152.684</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w:t>
      </w:r>
      <w:r>
        <w:rPr>
          <w:rFonts w:hint="eastAsia" w:ascii="仿宋" w:hAnsi="仿宋" w:eastAsia="仿宋" w:cs="仿宋"/>
          <w:color w:val="222222"/>
          <w:spacing w:val="10"/>
          <w:kern w:val="0"/>
          <w:sz w:val="32"/>
          <w:szCs w:val="32"/>
          <w:lang w:eastAsia="zh-CN"/>
        </w:rPr>
        <w:t>比上年度减少</w:t>
      </w:r>
      <w:r>
        <w:rPr>
          <w:rFonts w:hint="eastAsia" w:ascii="仿宋" w:hAnsi="仿宋" w:eastAsia="仿宋" w:cs="仿宋"/>
          <w:color w:val="222222"/>
          <w:spacing w:val="10"/>
          <w:kern w:val="0"/>
          <w:sz w:val="32"/>
          <w:szCs w:val="32"/>
          <w:lang w:val="en-US" w:eastAsia="zh-CN"/>
        </w:rPr>
        <w:t xml:space="preserve"> 46.44万元，</w:t>
      </w:r>
      <w:r>
        <w:rPr>
          <w:rFonts w:hint="eastAsia" w:ascii="仿宋" w:hAnsi="仿宋" w:eastAsia="仿宋" w:cs="宋体"/>
          <w:color w:val="222222"/>
          <w:spacing w:val="10"/>
          <w:kern w:val="0"/>
          <w:sz w:val="32"/>
          <w:szCs w:val="32"/>
          <w:lang w:val="en-US" w:eastAsia="zh-CN"/>
        </w:rPr>
        <w:t>原因是2018年县财政资金紧张，预算减少。</w:t>
      </w:r>
    </w:p>
    <w:p>
      <w:pPr>
        <w:spacing w:line="600" w:lineRule="exact"/>
        <w:ind w:firstLine="643" w:firstLineChars="200"/>
        <w:rPr>
          <w:rFonts w:ascii="仿宋" w:hAnsi="仿宋" w:eastAsia="仿宋" w:cs="仿宋"/>
          <w:b/>
          <w:color w:val="222222"/>
          <w:spacing w:val="10"/>
          <w:kern w:val="0"/>
          <w:sz w:val="32"/>
          <w:szCs w:val="32"/>
        </w:rPr>
      </w:pPr>
      <w:bookmarkStart w:id="0" w:name="_GoBack"/>
      <w:bookmarkEnd w:id="0"/>
      <w:r>
        <w:rPr>
          <w:rFonts w:hint="eastAsia" w:ascii="仿宋" w:hAnsi="仿宋" w:eastAsia="仿宋" w:cs="仿宋"/>
          <w:b/>
          <w:color w:val="222222"/>
          <w:kern w:val="0"/>
          <w:sz w:val="32"/>
          <w:szCs w:val="32"/>
        </w:rPr>
        <w:t>2、</w:t>
      </w:r>
      <w:r>
        <w:rPr>
          <w:rFonts w:hint="eastAsia" w:ascii="仿宋" w:hAnsi="仿宋" w:eastAsia="仿宋" w:cs="仿宋"/>
          <w:b/>
          <w:color w:val="222222"/>
          <w:spacing w:val="10"/>
          <w:kern w:val="0"/>
          <w:sz w:val="32"/>
          <w:szCs w:val="32"/>
        </w:rPr>
        <w:t>“三公”经费增减变动原因说明</w:t>
      </w:r>
    </w:p>
    <w:p>
      <w:pPr>
        <w:spacing w:line="600" w:lineRule="exact"/>
        <w:ind w:firstLine="680" w:firstLineChars="200"/>
        <w:rPr>
          <w:rFonts w:hint="eastAsia" w:ascii="仿宋" w:hAnsi="仿宋" w:eastAsia="仿宋" w:cs="宋体"/>
          <w:color w:val="222222"/>
          <w:spacing w:val="10"/>
          <w:kern w:val="0"/>
          <w:sz w:val="32"/>
          <w:szCs w:val="32"/>
          <w:lang w:val="en-US"/>
        </w:rPr>
      </w:pPr>
      <w:r>
        <w:rPr>
          <w:rFonts w:hint="eastAsia" w:ascii="仿宋" w:hAnsi="仿宋" w:eastAsia="仿宋" w:cs="仿宋"/>
          <w:color w:val="222222"/>
          <w:spacing w:val="10"/>
          <w:kern w:val="0"/>
          <w:sz w:val="32"/>
          <w:szCs w:val="32"/>
          <w:lang w:val="en-US" w:eastAsia="zh-CN"/>
        </w:rPr>
        <w:t xml:space="preserve">    无此经费</w:t>
      </w:r>
    </w:p>
    <w:p>
      <w:pPr>
        <w:ind w:firstLine="636"/>
        <w:rPr>
          <w:rFonts w:ascii="仿宋" w:hAnsi="仿宋" w:eastAsia="仿宋" w:cs="宋体"/>
          <w:b/>
          <w:bCs/>
          <w:color w:val="222222"/>
          <w:spacing w:val="10"/>
          <w:kern w:val="0"/>
          <w:sz w:val="32"/>
          <w:szCs w:val="32"/>
        </w:rPr>
      </w:pPr>
      <w:r>
        <w:rPr>
          <w:rFonts w:hint="eastAsia" w:ascii="仿宋" w:hAnsi="仿宋" w:eastAsia="仿宋" w:cs="宋体"/>
          <w:b/>
          <w:bCs/>
          <w:color w:val="222222"/>
          <w:kern w:val="0"/>
          <w:sz w:val="30"/>
          <w:szCs w:val="30"/>
          <w:lang w:val="en-US" w:eastAsia="zh-CN"/>
        </w:rPr>
        <w:t>3</w:t>
      </w:r>
      <w:r>
        <w:rPr>
          <w:rFonts w:hint="eastAsia" w:ascii="仿宋" w:hAnsi="仿宋" w:eastAsia="仿宋" w:cs="宋体"/>
          <w:b/>
          <w:bCs/>
          <w:color w:val="222222"/>
          <w:kern w:val="0"/>
          <w:sz w:val="30"/>
          <w:szCs w:val="30"/>
        </w:rPr>
        <w:t>、</w:t>
      </w:r>
      <w:r>
        <w:rPr>
          <w:rFonts w:hint="eastAsia" w:ascii="仿宋" w:hAnsi="仿宋" w:eastAsia="仿宋" w:cs="宋体"/>
          <w:b/>
          <w:bCs/>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lang w:eastAsia="zh-CN"/>
        </w:rPr>
      </w:pPr>
      <w:r>
        <w:rPr>
          <w:rFonts w:hint="eastAsia" w:ascii="仿宋" w:hAnsi="仿宋" w:eastAsia="仿宋" w:cs="宋体"/>
          <w:color w:val="222222"/>
          <w:spacing w:val="10"/>
          <w:kern w:val="0"/>
          <w:sz w:val="32"/>
          <w:szCs w:val="32"/>
        </w:rPr>
        <w:t>永和县统计局201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年机关运行经费财政拨款预算</w:t>
      </w: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比2017年预算减少2.8万元，下降35.9%，原因是2018年县财政资金紧张，预算减少。</w:t>
      </w:r>
    </w:p>
    <w:p>
      <w:pPr>
        <w:widowControl/>
        <w:shd w:val="clear" w:color="auto" w:fill="FFFFFF"/>
        <w:spacing w:line="404" w:lineRule="atLeast"/>
        <w:ind w:firstLine="602" w:firstLineChars="200"/>
        <w:rPr>
          <w:rFonts w:hint="eastAsia" w:ascii="仿宋" w:hAnsi="仿宋" w:eastAsia="仿宋" w:cs="宋体"/>
          <w:b/>
          <w:bCs/>
          <w:color w:val="222222"/>
          <w:spacing w:val="10"/>
          <w:kern w:val="0"/>
          <w:sz w:val="32"/>
          <w:szCs w:val="32"/>
        </w:rPr>
      </w:pPr>
      <w:r>
        <w:rPr>
          <w:rFonts w:hint="eastAsia" w:ascii="仿宋" w:hAnsi="仿宋" w:eastAsia="仿宋" w:cs="宋体"/>
          <w:b/>
          <w:bCs/>
          <w:color w:val="222222"/>
          <w:kern w:val="0"/>
          <w:sz w:val="30"/>
          <w:szCs w:val="30"/>
        </w:rPr>
        <w:t>4、</w:t>
      </w:r>
      <w:r>
        <w:rPr>
          <w:rFonts w:hint="eastAsia" w:ascii="仿宋" w:hAnsi="仿宋" w:eastAsia="仿宋" w:cs="宋体"/>
          <w:b/>
          <w:bCs/>
          <w:color w:val="222222"/>
          <w:spacing w:val="10"/>
          <w:kern w:val="0"/>
          <w:sz w:val="32"/>
          <w:szCs w:val="32"/>
        </w:rPr>
        <w:t>其他说明</w:t>
      </w:r>
    </w:p>
    <w:p>
      <w:pPr>
        <w:ind w:firstLine="680" w:firstLineChars="2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（1）政府采购情况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无</w:t>
      </w:r>
    </w:p>
    <w:p>
      <w:pPr>
        <w:numPr>
          <w:ilvl w:val="0"/>
          <w:numId w:val="2"/>
        </w:num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政府购买服务指导性目录</w:t>
      </w:r>
    </w:p>
    <w:p>
      <w:pPr>
        <w:numPr>
          <w:ilvl w:val="0"/>
          <w:numId w:val="2"/>
        </w:numPr>
        <w:ind w:left="0" w:leftChars="0" w:firstLine="636" w:firstLineChars="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国有资产占有使用情况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3.其他国有资产占有使用</w:t>
      </w:r>
      <w:r>
        <w:rPr>
          <w:rFonts w:hint="eastAsia" w:ascii="仿宋" w:hAnsi="仿宋" w:eastAsia="仿宋" w:cs="宋体"/>
          <w:color w:val="222222"/>
          <w:spacing w:val="10"/>
          <w:kern w:val="0"/>
          <w:sz w:val="32"/>
          <w:szCs w:val="32"/>
          <w:lang w:eastAsia="zh-CN"/>
        </w:rPr>
        <w:t>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（4）绩效管理情况</w:t>
      </w:r>
      <w:r>
        <w:rPr>
          <w:rFonts w:hint="eastAsia" w:ascii="仿宋" w:hAnsi="仿宋" w:eastAsia="仿宋" w:cs="宋体"/>
          <w:color w:val="222222"/>
          <w:spacing w:val="10"/>
          <w:kern w:val="0"/>
          <w:sz w:val="32"/>
          <w:szCs w:val="32"/>
          <w:lang w:eastAsia="zh-CN"/>
        </w:rPr>
        <w:t>：无</w:t>
      </w:r>
    </w:p>
    <w:p>
      <w:pPr>
        <w:ind w:firstLine="680" w:firstLineChars="200"/>
        <w:rPr>
          <w:rFonts w:ascii="仿宋_GB2312" w:hAnsi="仿宋" w:eastAsia="仿宋_GB2312" w:cs="宋体"/>
          <w:color w:val="222222"/>
          <w:spacing w:val="10"/>
          <w:kern w:val="0"/>
          <w:sz w:val="32"/>
          <w:szCs w:val="32"/>
        </w:rPr>
      </w:pP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DC9066"/>
    <w:multiLevelType w:val="singleLevel"/>
    <w:tmpl w:val="CCDC9066"/>
    <w:lvl w:ilvl="0" w:tentative="0">
      <w:start w:val="2"/>
      <w:numFmt w:val="decimal"/>
      <w:suff w:val="nothing"/>
      <w:lvlText w:val="（%1）"/>
      <w:lvlJc w:val="left"/>
    </w:lvl>
  </w:abstractNum>
  <w:abstractNum w:abstractNumId="1">
    <w:nsid w:val="4BC80A12"/>
    <w:multiLevelType w:val="multilevel"/>
    <w:tmpl w:val="4BC80A12"/>
    <w:lvl w:ilvl="0" w:tentative="0">
      <w:start w:val="1"/>
      <w:numFmt w:val="decimal"/>
      <w:lvlText w:val="%1、"/>
      <w:lvlJc w:val="left"/>
      <w:pPr>
        <w:ind w:left="1050" w:hanging="450"/>
      </w:pPr>
      <w:rPr>
        <w:rFonts w:hint="default"/>
        <w:sz w:val="30"/>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82658"/>
    <w:rsid w:val="0008405D"/>
    <w:rsid w:val="00206AB2"/>
    <w:rsid w:val="00215382"/>
    <w:rsid w:val="002A30D7"/>
    <w:rsid w:val="003150E5"/>
    <w:rsid w:val="0032629F"/>
    <w:rsid w:val="004121EF"/>
    <w:rsid w:val="00504EC2"/>
    <w:rsid w:val="00546EDA"/>
    <w:rsid w:val="005A4A16"/>
    <w:rsid w:val="00632C79"/>
    <w:rsid w:val="006762C7"/>
    <w:rsid w:val="006D7377"/>
    <w:rsid w:val="0071539F"/>
    <w:rsid w:val="007937DA"/>
    <w:rsid w:val="0080637F"/>
    <w:rsid w:val="00875A63"/>
    <w:rsid w:val="009B3915"/>
    <w:rsid w:val="009D054F"/>
    <w:rsid w:val="00B410D5"/>
    <w:rsid w:val="00B65FC4"/>
    <w:rsid w:val="00B85F48"/>
    <w:rsid w:val="00CD18EB"/>
    <w:rsid w:val="00D17952"/>
    <w:rsid w:val="00D47C05"/>
    <w:rsid w:val="00EA320B"/>
    <w:rsid w:val="00EB5C5E"/>
    <w:rsid w:val="00EE4FB5"/>
    <w:rsid w:val="00F6478B"/>
    <w:rsid w:val="00FC5F55"/>
    <w:rsid w:val="1EDE7227"/>
    <w:rsid w:val="5FD863E5"/>
    <w:rsid w:val="60C67A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列出段落1"/>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 w:type="paragraph" w:customStyle="1" w:styleId="10">
    <w:name w:val="p"/>
    <w:basedOn w:val="1"/>
    <w:qFormat/>
    <w:uiPriority w:val="0"/>
    <w:pPr>
      <w:widowControl/>
      <w:spacing w:before="100" w:beforeAutospacing="1" w:after="100" w:afterAutospacing="1"/>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9B6AD-6EC1-4018-8845-CD819824EA8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189</Words>
  <Characters>1079</Characters>
  <Lines>8</Lines>
  <Paragraphs>2</Paragraphs>
  <TotalTime>1</TotalTime>
  <ScaleCrop>false</ScaleCrop>
  <LinksUpToDate>false</LinksUpToDate>
  <CharactersWithSpaces>1266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2017-03-30T06:58:00Z</dcterms:created>
  <dc:creator>dreamsummit</dc:creator>
  <cp:lastModifiedBy>ASUS</cp:lastModifiedBy>
  <cp:lastPrinted>2017-03-30T08:58:00Z</cp:lastPrinted>
  <dcterms:modified xsi:type="dcterms:W3CDTF">2018-05-10T02:27:31Z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