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永和县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涉企非税收入负面清单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一、违规设立行政事业性收费和政府性基金等非税收入项目、扩大征收范围;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二、违规变更行政事业性收费和政府性基金等非税收入项目收费标准;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三、未按规定及时落实取消（停征、免征、减征）有关行政事业性收费和政府性基金等非税收入政策;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四、以赞助、捐赠等名义违规向企业收费;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五、违规向企业乱收费、乱摊派、乱罚款;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六、以违规收费、罚没收入等方式虚增财政收入;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七、通过与单位预算安排挂钩方式以费促收、以罚促收;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八、执收部门（单位）未依法依规及时、足额征收非税收入;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九、执收部门（单位）未按规定及时、足额缴库;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十、执收部门（单位）依法依规收费时未使用合法合规收费票据;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十一、执收部门（单位）未在收费场所公示收费项目、收费标准、收费依据文件、举报电话等内容;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十二、企业反映强烈的其他违规收费问题。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4954270</wp:posOffset>
              </wp:positionH>
              <wp:positionV relativeFrom="paragraph">
                <wp:posOffset>-29845</wp:posOffset>
              </wp:positionV>
              <wp:extent cx="320040" cy="290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1pt;margin-top:-2.35pt;height:22.9pt;width:25.2pt;mso-position-horizontal-relative:margin;z-index:251659264;mso-width-relative:page;mso-height-relative:page;" filled="f" stroked="f" coordsize="21600,21600" o:gfxdata="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uivONgAAAAJAQAADwAAAAAAAAABACAAAAAiAAAAZHJzL2Rvd25yZXYu&#10;eG1sUEsBAhQAFAAAAAgAh07iQANxFt80AgAAYQQAAA4AAAAAAAAAAQAgAAAAJ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DA0NmQ0ZGVkZjljOWJmZjRhNWNiY2YwNjZhNmIifQ=="/>
  </w:docVars>
  <w:rsids>
    <w:rsidRoot w:val="14EE4DBE"/>
    <w:rsid w:val="015E52DD"/>
    <w:rsid w:val="14EE4DBE"/>
    <w:rsid w:val="6951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3</TotalTime>
  <ScaleCrop>false</ScaleCrop>
  <LinksUpToDate>false</LinksUpToDate>
  <CharactersWithSpaces>352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2022-07-13T02:23:00Z</dcterms:created>
  <dc:creator>青</dc:creator>
  <cp:lastModifiedBy>hp</cp:lastModifiedBy>
  <cp:lastPrinted>2022-07-15T02:13:00Z</cp:lastPrinted>
  <dcterms:modified xsi:type="dcterms:W3CDTF">2023-02-23T09:05:25Z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C2516673CB3C48128EB56228F88AA361</vt:lpwstr>
  </property>
</Properties>
</file>