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21"/>
          <w:highlight w:val="none"/>
        </w:rPr>
      </w:pPr>
    </w:p>
    <w:p>
      <w:pPr>
        <w:rPr>
          <w:rFonts w:ascii="Times New Roman" w:hAnsi="Times New Roman" w:eastAsia="等线" w:cs="Times New Roman"/>
          <w:highlight w:val="none"/>
        </w:rPr>
      </w:pPr>
      <w:r>
        <w:rPr>
          <w:rFonts w:ascii="Times New Roman" w:hAnsi="Times New Roman" w:cs="Times New Roman"/>
          <w:highlight w:val="none"/>
        </w:rPr>
        <w:t xml:space="preserve"> </w:t>
      </w:r>
    </w:p>
    <w:p>
      <w:pPr>
        <w:rPr>
          <w:rFonts w:ascii="Times New Roman" w:hAnsi="Times New Roman" w:cs="Times New Roman"/>
          <w:highlight w:val="none"/>
        </w:rPr>
      </w:pPr>
      <w:r>
        <w:rPr>
          <w:rFonts w:ascii="Times New Roman" w:hAnsi="Times New Roman" w:cs="Times New Roman"/>
          <w:highlight w:val="none"/>
        </w:rPr>
        <w:t xml:space="preserve"> </w:t>
      </w:r>
    </w:p>
    <w:p>
      <w:pPr>
        <w:rPr>
          <w:rFonts w:ascii="Times New Roman" w:hAnsi="Times New Roman" w:cs="Times New Roman"/>
          <w:highlight w:val="none"/>
        </w:rPr>
      </w:pPr>
      <w:r>
        <w:rPr>
          <w:rFonts w:ascii="Times New Roman" w:hAnsi="Times New Roman" w:cs="Times New Roman"/>
          <w:highlight w:val="none"/>
        </w:rPr>
        <w:t xml:space="preserve"> </w:t>
      </w:r>
    </w:p>
    <w:p>
      <w:pPr>
        <w:rPr>
          <w:rFonts w:ascii="Times New Roman" w:hAnsi="Times New Roman" w:cs="Times New Roman"/>
          <w:highlight w:val="none"/>
        </w:rPr>
      </w:pPr>
      <w:r>
        <w:rPr>
          <w:rFonts w:ascii="Times New Roman" w:hAnsi="Times New Roman" w:cs="Times New Roman"/>
          <w:highlight w:val="none"/>
        </w:rPr>
        <w:t xml:space="preserve"> </w:t>
      </w:r>
    </w:p>
    <w:p>
      <w:pPr>
        <w:jc w:val="center"/>
        <w:rPr>
          <w:rFonts w:hint="default" w:ascii="Times New Roman" w:hAnsi="Times New Roman" w:eastAsia="黑体" w:cs="Times New Roman"/>
          <w:sz w:val="52"/>
          <w:szCs w:val="52"/>
          <w:highlight w:val="none"/>
          <w:lang w:eastAsia="zh-CN"/>
        </w:rPr>
      </w:pPr>
      <w:r>
        <w:rPr>
          <w:rFonts w:hint="default" w:ascii="Times New Roman" w:hAnsi="Times New Roman" w:eastAsia="黑体" w:cs="Times New Roman"/>
          <w:sz w:val="52"/>
          <w:szCs w:val="52"/>
          <w:highlight w:val="none"/>
          <w:lang w:eastAsia="zh-CN"/>
        </w:rPr>
        <w:t>国道341（龙吞泉隧道）、省道254永和县城过境公路改线工程</w:t>
      </w:r>
    </w:p>
    <w:p>
      <w:pPr>
        <w:jc w:val="center"/>
        <w:rPr>
          <w:rFonts w:ascii="Times New Roman" w:hAnsi="Times New Roman" w:eastAsia="黑体" w:cs="Times New Roman"/>
          <w:sz w:val="52"/>
          <w:szCs w:val="52"/>
          <w:highlight w:val="none"/>
        </w:rPr>
      </w:pPr>
    </w:p>
    <w:p>
      <w:pPr>
        <w:jc w:val="center"/>
        <w:rPr>
          <w:rFonts w:ascii="Times New Roman" w:hAnsi="Times New Roman" w:cs="Times New Roman"/>
          <w:szCs w:val="21"/>
          <w:highlight w:val="none"/>
        </w:rPr>
      </w:pPr>
      <w:r>
        <w:rPr>
          <w:rFonts w:ascii="Times New Roman" w:hAnsi="Times New Roman" w:cs="Times New Roman"/>
          <w:highlight w:val="none"/>
        </w:rPr>
        <w:t xml:space="preserve"> </w:t>
      </w:r>
    </w:p>
    <w:p>
      <w:pPr>
        <w:jc w:val="center"/>
        <w:rPr>
          <w:rFonts w:ascii="Times New Roman" w:hAnsi="Times New Roman" w:cs="Times New Roman"/>
          <w:highlight w:val="none"/>
        </w:rPr>
      </w:pPr>
      <w:r>
        <w:rPr>
          <w:rFonts w:ascii="Times New Roman" w:hAnsi="Times New Roman" w:cs="Times New Roman"/>
          <w:highlight w:val="none"/>
        </w:rPr>
        <w:t xml:space="preserve"> </w:t>
      </w:r>
    </w:p>
    <w:p>
      <w:pPr>
        <w:jc w:val="center"/>
        <w:rPr>
          <w:rFonts w:ascii="Times New Roman" w:hAnsi="Times New Roman" w:cs="Times New Roman"/>
          <w:highlight w:val="none"/>
        </w:rPr>
      </w:pPr>
      <w:r>
        <w:rPr>
          <w:rFonts w:ascii="Times New Roman" w:hAnsi="Times New Roman" w:cs="Times New Roman"/>
          <w:highlight w:val="none"/>
        </w:rPr>
        <w:t xml:space="preserve"> </w:t>
      </w:r>
    </w:p>
    <w:p>
      <w:pPr>
        <w:jc w:val="center"/>
        <w:rPr>
          <w:rFonts w:ascii="Times New Roman" w:hAnsi="Times New Roman" w:cs="Times New Roman"/>
          <w:highlight w:val="none"/>
        </w:rPr>
      </w:pPr>
      <w:r>
        <w:rPr>
          <w:rFonts w:ascii="Times New Roman" w:hAnsi="Times New Roman" w:cs="Times New Roman"/>
          <w:highlight w:val="none"/>
        </w:rPr>
        <w:t xml:space="preserve"> </w:t>
      </w:r>
    </w:p>
    <w:p>
      <w:pPr>
        <w:jc w:val="center"/>
        <w:rPr>
          <w:rFonts w:ascii="Times New Roman" w:hAnsi="Times New Roman" w:eastAsia="黑体" w:cs="Times New Roman"/>
          <w:sz w:val="100"/>
          <w:szCs w:val="100"/>
          <w:highlight w:val="none"/>
        </w:rPr>
      </w:pPr>
      <w:r>
        <w:rPr>
          <w:rFonts w:hint="eastAsia" w:ascii="Times New Roman" w:hAnsi="Times New Roman" w:eastAsia="黑体" w:cs="Times New Roman"/>
          <w:sz w:val="100"/>
          <w:szCs w:val="100"/>
          <w:highlight w:val="none"/>
        </w:rPr>
        <w:t>特许经营</w:t>
      </w:r>
      <w:r>
        <w:rPr>
          <w:rFonts w:ascii="黑体" w:hAnsi="黑体" w:eastAsia="黑体" w:cs="Times New Roman"/>
          <w:sz w:val="100"/>
          <w:szCs w:val="100"/>
          <w:highlight w:val="none"/>
        </w:rPr>
        <w:t>市场测试方案</w:t>
      </w:r>
    </w:p>
    <w:p>
      <w:pPr>
        <w:jc w:val="center"/>
        <w:rPr>
          <w:rFonts w:ascii="Times New Roman" w:hAnsi="Times New Roman" w:eastAsia="等线" w:cs="Times New Roman"/>
          <w:sz w:val="28"/>
          <w:szCs w:val="28"/>
          <w:highlight w:val="none"/>
        </w:rPr>
      </w:pPr>
      <w:r>
        <w:rPr>
          <w:rFonts w:ascii="Times New Roman" w:hAnsi="Times New Roman" w:cs="Times New Roman"/>
          <w:sz w:val="28"/>
          <w:szCs w:val="28"/>
          <w:highlight w:val="none"/>
        </w:rPr>
        <w:t xml:space="preserve"> </w:t>
      </w:r>
    </w:p>
    <w:p>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p>
    <w:p>
      <w:pPr>
        <w:jc w:val="center"/>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p>
    <w:p>
      <w:pPr>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p>
    <w:p>
      <w:pPr>
        <w:rPr>
          <w:rFonts w:ascii="Times New Roman" w:hAnsi="Times New Roman" w:cs="Times New Roman"/>
          <w:sz w:val="28"/>
          <w:szCs w:val="28"/>
          <w:highlight w:val="none"/>
        </w:rPr>
      </w:pPr>
      <w:r>
        <w:rPr>
          <w:rFonts w:ascii="Times New Roman" w:hAnsi="Times New Roman" w:cs="Times New Roman"/>
          <w:sz w:val="28"/>
          <w:szCs w:val="28"/>
          <w:highlight w:val="none"/>
        </w:rPr>
        <w:t xml:space="preserve">  </w:t>
      </w:r>
    </w:p>
    <w:p>
      <w:pPr>
        <w:spacing w:line="560" w:lineRule="atLeast"/>
        <w:jc w:val="center"/>
        <w:rPr>
          <w:rFonts w:ascii="Times New Roman" w:hAnsi="Times New Roman" w:eastAsia="黑体" w:cs="Times New Roman"/>
          <w:sz w:val="32"/>
          <w:szCs w:val="32"/>
          <w:highlight w:val="none"/>
        </w:rPr>
      </w:pPr>
      <w:r>
        <w:rPr>
          <w:rFonts w:ascii="Times New Roman" w:hAnsi="Times New Roman" w:cs="Times New Roman"/>
          <w:sz w:val="28"/>
          <w:szCs w:val="28"/>
          <w:highlight w:val="none"/>
        </w:rPr>
        <w:t xml:space="preserve"> </w:t>
      </w:r>
      <w:r>
        <w:rPr>
          <w:rFonts w:hint="eastAsia" w:ascii="黑体" w:hAnsi="黑体" w:eastAsia="黑体"/>
          <w:sz w:val="32"/>
          <w:szCs w:val="32"/>
          <w:highlight w:val="none"/>
        </w:rPr>
        <w:t>实施机构：</w:t>
      </w:r>
      <w:r>
        <w:rPr>
          <w:rFonts w:hint="eastAsia" w:ascii="黑体" w:hAnsi="黑体" w:eastAsia="黑体"/>
          <w:sz w:val="32"/>
          <w:szCs w:val="32"/>
          <w:highlight w:val="none"/>
          <w:lang w:val="en-US" w:eastAsia="zh-CN"/>
        </w:rPr>
        <w:t>永和县</w:t>
      </w:r>
      <w:r>
        <w:rPr>
          <w:rFonts w:hint="eastAsia" w:ascii="黑体" w:hAnsi="黑体" w:eastAsia="黑体"/>
          <w:sz w:val="32"/>
          <w:szCs w:val="32"/>
          <w:highlight w:val="none"/>
        </w:rPr>
        <w:t>交通运输局</w:t>
      </w:r>
    </w:p>
    <w:p>
      <w:pPr>
        <w:spacing w:line="560" w:lineRule="atLeast"/>
        <w:jc w:val="center"/>
        <w:rPr>
          <w:rFonts w:ascii="Times New Roman" w:hAnsi="Times New Roman" w:eastAsia="黑体" w:cs="Times New Roman"/>
          <w:sz w:val="32"/>
          <w:szCs w:val="32"/>
          <w:highlight w:val="none"/>
        </w:rPr>
      </w:pPr>
      <w:r>
        <w:rPr>
          <w:rFonts w:ascii="黑体" w:hAnsi="黑体" w:eastAsia="黑体"/>
          <w:sz w:val="32"/>
          <w:szCs w:val="32"/>
          <w:highlight w:val="none"/>
        </w:rPr>
        <w:t>二〇二四年</w:t>
      </w:r>
      <w:r>
        <w:rPr>
          <w:rFonts w:hint="eastAsia" w:ascii="黑体" w:hAnsi="黑体" w:eastAsia="黑体"/>
          <w:sz w:val="32"/>
          <w:szCs w:val="32"/>
          <w:highlight w:val="none"/>
          <w:lang w:val="en-US" w:eastAsia="zh-CN"/>
        </w:rPr>
        <w:t>四</w:t>
      </w:r>
      <w:r>
        <w:rPr>
          <w:rFonts w:ascii="黑体" w:hAnsi="黑体" w:eastAsia="黑体"/>
          <w:sz w:val="32"/>
          <w:szCs w:val="32"/>
          <w:highlight w:val="none"/>
        </w:rPr>
        <w:t>月</w:t>
      </w:r>
    </w:p>
    <w:p>
      <w:pPr>
        <w:rPr>
          <w:rFonts w:ascii="Times New Roman" w:hAnsi="Times New Roman" w:eastAsia="仿宋" w:cs="Times New Roman"/>
          <w:sz w:val="28"/>
          <w:szCs w:val="28"/>
          <w:highlight w:val="none"/>
        </w:rPr>
      </w:pPr>
    </w:p>
    <w:sdt>
      <w:sdtPr>
        <w:rPr>
          <w:rFonts w:ascii="宋体" w:hAnsi="宋体" w:eastAsia="宋体"/>
          <w:highlight w:val="none"/>
        </w:rPr>
        <w:id w:val="147467769"/>
        <w15:color w:val="DBDBDB"/>
        <w:docPartObj>
          <w:docPartGallery w:val="Table of Contents"/>
          <w:docPartUnique/>
        </w:docPartObj>
      </w:sdtPr>
      <w:sdtEndPr>
        <w:rPr>
          <w:rFonts w:ascii="宋体" w:hAnsi="宋体" w:eastAsia="宋体"/>
          <w:b/>
          <w:sz w:val="28"/>
          <w:szCs w:val="28"/>
          <w:highlight w:val="none"/>
        </w:rPr>
      </w:sdtEndPr>
      <w:sdtContent>
        <w:p>
          <w:pPr>
            <w:jc w:val="center"/>
            <w:rPr>
              <w:rFonts w:ascii="宋体" w:hAnsi="宋体" w:eastAsia="宋体"/>
              <w:highlight w:val="none"/>
            </w:rPr>
            <w:sectPr>
              <w:pgSz w:w="11906" w:h="16838"/>
              <w:pgMar w:top="1440" w:right="1800" w:bottom="1440" w:left="1800" w:header="851" w:footer="992" w:gutter="0"/>
              <w:pgNumType w:fmt="upperRoman" w:start="1"/>
              <w:cols w:space="425" w:num="1"/>
              <w:docGrid w:type="lines" w:linePitch="312" w:charSpace="0"/>
            </w:sectPr>
          </w:pPr>
        </w:p>
        <w:p>
          <w:pPr>
            <w:jc w:val="center"/>
            <w:rPr>
              <w:rFonts w:ascii="黑体" w:hAnsi="黑体" w:eastAsia="黑体" w:cs="黑体"/>
              <w:sz w:val="40"/>
              <w:szCs w:val="40"/>
              <w:highlight w:val="none"/>
            </w:rPr>
          </w:pPr>
          <w:r>
            <w:rPr>
              <w:rFonts w:hint="eastAsia" w:ascii="黑体" w:hAnsi="黑体" w:eastAsia="黑体" w:cs="黑体"/>
              <w:sz w:val="40"/>
              <w:szCs w:val="40"/>
              <w:highlight w:val="none"/>
            </w:rPr>
            <w:t>目录</w:t>
          </w:r>
        </w:p>
        <w:p>
          <w:pPr>
            <w:pStyle w:val="20"/>
            <w:tabs>
              <w:tab w:val="right" w:leader="dot" w:pos="8306"/>
            </w:tabs>
            <w:rPr>
              <w:sz w:val="28"/>
              <w:szCs w:val="32"/>
            </w:rPr>
          </w:pPr>
          <w:r>
            <w:rPr>
              <w:sz w:val="40"/>
              <w:szCs w:val="40"/>
              <w:highlight w:val="none"/>
            </w:rPr>
            <w:fldChar w:fldCharType="begin"/>
          </w:r>
          <w:r>
            <w:rPr>
              <w:sz w:val="40"/>
              <w:szCs w:val="40"/>
              <w:highlight w:val="none"/>
            </w:rPr>
            <w:instrText xml:space="preserve">TOC \o "1-2" \h \u </w:instrText>
          </w:r>
          <w:r>
            <w:rPr>
              <w:sz w:val="40"/>
              <w:szCs w:val="40"/>
              <w:highlight w:val="none"/>
            </w:rPr>
            <w:fldChar w:fldCharType="separate"/>
          </w:r>
          <w:r>
            <w:rPr>
              <w:sz w:val="28"/>
              <w:szCs w:val="40"/>
              <w:highlight w:val="none"/>
            </w:rPr>
            <w:fldChar w:fldCharType="begin"/>
          </w:r>
          <w:r>
            <w:rPr>
              <w:sz w:val="28"/>
              <w:szCs w:val="40"/>
              <w:highlight w:val="none"/>
            </w:rPr>
            <w:instrText xml:space="preserve"> HYPERLINK \l _Toc411 </w:instrText>
          </w:r>
          <w:r>
            <w:rPr>
              <w:sz w:val="28"/>
              <w:szCs w:val="40"/>
              <w:highlight w:val="none"/>
            </w:rPr>
            <w:fldChar w:fldCharType="separate"/>
          </w:r>
          <w:r>
            <w:rPr>
              <w:rFonts w:ascii="Times New Roman" w:hAnsi="Times New Roman" w:eastAsia="黑体" w:cs="Times New Roman"/>
              <w:sz w:val="28"/>
              <w:szCs w:val="44"/>
              <w:highlight w:val="none"/>
            </w:rPr>
            <w:t>第</w:t>
          </w:r>
          <w:r>
            <w:rPr>
              <w:rFonts w:hint="eastAsia" w:ascii="Times New Roman" w:hAnsi="Times New Roman" w:eastAsia="黑体" w:cs="Times New Roman"/>
              <w:sz w:val="28"/>
              <w:szCs w:val="44"/>
              <w:highlight w:val="none"/>
            </w:rPr>
            <w:t>一部分 市场测试公告</w:t>
          </w:r>
          <w:r>
            <w:rPr>
              <w:sz w:val="28"/>
              <w:szCs w:val="32"/>
            </w:rPr>
            <w:tab/>
          </w:r>
          <w:r>
            <w:rPr>
              <w:sz w:val="28"/>
              <w:szCs w:val="32"/>
            </w:rPr>
            <w:fldChar w:fldCharType="begin"/>
          </w:r>
          <w:r>
            <w:rPr>
              <w:sz w:val="28"/>
              <w:szCs w:val="32"/>
            </w:rPr>
            <w:instrText xml:space="preserve"> PAGEREF _Toc411 \h </w:instrText>
          </w:r>
          <w:r>
            <w:rPr>
              <w:sz w:val="28"/>
              <w:szCs w:val="32"/>
            </w:rPr>
            <w:fldChar w:fldCharType="separate"/>
          </w:r>
          <w:r>
            <w:rPr>
              <w:sz w:val="28"/>
              <w:szCs w:val="32"/>
            </w:rPr>
            <w:t>1</w:t>
          </w:r>
          <w:r>
            <w:rPr>
              <w:sz w:val="28"/>
              <w:szCs w:val="32"/>
            </w:rPr>
            <w:fldChar w:fldCharType="end"/>
          </w:r>
          <w:r>
            <w:rPr>
              <w:sz w:val="28"/>
              <w:szCs w:val="40"/>
              <w:highlight w:val="none"/>
            </w:rPr>
            <w:fldChar w:fldCharType="end"/>
          </w:r>
        </w:p>
        <w:p>
          <w:pPr>
            <w:pStyle w:val="20"/>
            <w:tabs>
              <w:tab w:val="right" w:leader="dot" w:pos="8306"/>
            </w:tabs>
            <w:rPr>
              <w:sz w:val="28"/>
              <w:szCs w:val="32"/>
            </w:rPr>
          </w:pPr>
          <w:r>
            <w:rPr>
              <w:sz w:val="28"/>
              <w:szCs w:val="40"/>
              <w:highlight w:val="none"/>
            </w:rPr>
            <w:fldChar w:fldCharType="begin"/>
          </w:r>
          <w:r>
            <w:rPr>
              <w:sz w:val="28"/>
              <w:szCs w:val="40"/>
              <w:highlight w:val="none"/>
            </w:rPr>
            <w:instrText xml:space="preserve"> HYPERLINK \l _Toc983 </w:instrText>
          </w:r>
          <w:r>
            <w:rPr>
              <w:sz w:val="28"/>
              <w:szCs w:val="40"/>
              <w:highlight w:val="none"/>
            </w:rPr>
            <w:fldChar w:fldCharType="separate"/>
          </w:r>
          <w:r>
            <w:rPr>
              <w:rFonts w:ascii="Times New Roman" w:hAnsi="Times New Roman" w:eastAsia="黑体" w:cs="Times New Roman"/>
              <w:sz w:val="28"/>
              <w:szCs w:val="44"/>
              <w:highlight w:val="none"/>
            </w:rPr>
            <w:t>第</w:t>
          </w:r>
          <w:r>
            <w:rPr>
              <w:rFonts w:hint="eastAsia" w:ascii="Times New Roman" w:hAnsi="Times New Roman" w:eastAsia="黑体" w:cs="Times New Roman"/>
              <w:sz w:val="28"/>
              <w:szCs w:val="44"/>
              <w:highlight w:val="none"/>
            </w:rPr>
            <w:t>二部分 项目概述</w:t>
          </w:r>
          <w:r>
            <w:rPr>
              <w:sz w:val="28"/>
              <w:szCs w:val="32"/>
            </w:rPr>
            <w:tab/>
          </w:r>
          <w:r>
            <w:rPr>
              <w:sz w:val="28"/>
              <w:szCs w:val="32"/>
            </w:rPr>
            <w:fldChar w:fldCharType="begin"/>
          </w:r>
          <w:r>
            <w:rPr>
              <w:sz w:val="28"/>
              <w:szCs w:val="32"/>
            </w:rPr>
            <w:instrText xml:space="preserve"> PAGEREF _Toc983 \h </w:instrText>
          </w:r>
          <w:r>
            <w:rPr>
              <w:sz w:val="28"/>
              <w:szCs w:val="32"/>
            </w:rPr>
            <w:fldChar w:fldCharType="separate"/>
          </w:r>
          <w:r>
            <w:rPr>
              <w:sz w:val="28"/>
              <w:szCs w:val="32"/>
            </w:rPr>
            <w:t>3</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_Toc1741 </w:instrText>
          </w:r>
          <w:r>
            <w:rPr>
              <w:sz w:val="28"/>
              <w:szCs w:val="40"/>
              <w:highlight w:val="none"/>
            </w:rPr>
            <w:fldChar w:fldCharType="separate"/>
          </w:r>
          <w:r>
            <w:rPr>
              <w:rFonts w:ascii="Times New Roman" w:hAnsi="Times New Roman" w:eastAsia="仿宋" w:cs="Times New Roman"/>
              <w:bCs/>
              <w:sz w:val="28"/>
              <w:szCs w:val="40"/>
              <w:highlight w:val="none"/>
            </w:rPr>
            <w:t>2</w:t>
          </w:r>
          <w:r>
            <w:rPr>
              <w:rFonts w:hint="eastAsia" w:ascii="Times New Roman" w:hAnsi="Times New Roman" w:eastAsia="仿宋" w:cs="Times New Roman"/>
              <w:bCs/>
              <w:sz w:val="28"/>
              <w:szCs w:val="40"/>
              <w:highlight w:val="none"/>
            </w:rPr>
            <w:t>.1项目地理位置</w:t>
          </w:r>
          <w:r>
            <w:rPr>
              <w:sz w:val="28"/>
              <w:szCs w:val="32"/>
            </w:rPr>
            <w:tab/>
          </w:r>
          <w:r>
            <w:rPr>
              <w:sz w:val="28"/>
              <w:szCs w:val="32"/>
            </w:rPr>
            <w:fldChar w:fldCharType="begin"/>
          </w:r>
          <w:r>
            <w:rPr>
              <w:sz w:val="28"/>
              <w:szCs w:val="32"/>
            </w:rPr>
            <w:instrText xml:space="preserve"> PAGEREF _Toc1741 \h </w:instrText>
          </w:r>
          <w:r>
            <w:rPr>
              <w:sz w:val="28"/>
              <w:szCs w:val="32"/>
            </w:rPr>
            <w:fldChar w:fldCharType="separate"/>
          </w:r>
          <w:r>
            <w:rPr>
              <w:sz w:val="28"/>
              <w:szCs w:val="32"/>
            </w:rPr>
            <w:t>3</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_Toc5656 </w:instrText>
          </w:r>
          <w:r>
            <w:rPr>
              <w:sz w:val="28"/>
              <w:szCs w:val="40"/>
              <w:highlight w:val="none"/>
            </w:rPr>
            <w:fldChar w:fldCharType="separate"/>
          </w:r>
          <w:r>
            <w:rPr>
              <w:rFonts w:ascii="Times New Roman" w:hAnsi="Times New Roman" w:eastAsia="仿宋" w:cs="Times New Roman"/>
              <w:bCs/>
              <w:sz w:val="28"/>
              <w:szCs w:val="40"/>
              <w:highlight w:val="none"/>
            </w:rPr>
            <w:t>2</w:t>
          </w:r>
          <w:r>
            <w:rPr>
              <w:rFonts w:hint="eastAsia" w:ascii="Times New Roman" w:hAnsi="Times New Roman" w:eastAsia="仿宋" w:cs="Times New Roman"/>
              <w:bCs/>
              <w:sz w:val="28"/>
              <w:szCs w:val="40"/>
              <w:highlight w:val="none"/>
            </w:rPr>
            <w:t>.2技术标准</w:t>
          </w:r>
          <w:r>
            <w:rPr>
              <w:sz w:val="28"/>
              <w:szCs w:val="32"/>
            </w:rPr>
            <w:tab/>
          </w:r>
          <w:r>
            <w:rPr>
              <w:sz w:val="28"/>
              <w:szCs w:val="32"/>
            </w:rPr>
            <w:fldChar w:fldCharType="begin"/>
          </w:r>
          <w:r>
            <w:rPr>
              <w:sz w:val="28"/>
              <w:szCs w:val="32"/>
            </w:rPr>
            <w:instrText xml:space="preserve"> PAGEREF _Toc5656 \h </w:instrText>
          </w:r>
          <w:r>
            <w:rPr>
              <w:sz w:val="28"/>
              <w:szCs w:val="32"/>
            </w:rPr>
            <w:fldChar w:fldCharType="separate"/>
          </w:r>
          <w:r>
            <w:rPr>
              <w:sz w:val="28"/>
              <w:szCs w:val="32"/>
            </w:rPr>
            <w:t>3</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_Toc16415 </w:instrText>
          </w:r>
          <w:r>
            <w:rPr>
              <w:sz w:val="28"/>
              <w:szCs w:val="40"/>
              <w:highlight w:val="none"/>
            </w:rPr>
            <w:fldChar w:fldCharType="separate"/>
          </w:r>
          <w:r>
            <w:rPr>
              <w:rFonts w:ascii="Times New Roman" w:hAnsi="Times New Roman" w:eastAsia="仿宋" w:cs="Times New Roman"/>
              <w:bCs/>
              <w:sz w:val="28"/>
              <w:szCs w:val="40"/>
              <w:highlight w:val="none"/>
            </w:rPr>
            <w:t>2</w:t>
          </w:r>
          <w:r>
            <w:rPr>
              <w:rFonts w:hint="eastAsia" w:ascii="Times New Roman" w:hAnsi="Times New Roman" w:eastAsia="仿宋" w:cs="Times New Roman"/>
              <w:bCs/>
              <w:sz w:val="28"/>
              <w:szCs w:val="40"/>
              <w:highlight w:val="none"/>
            </w:rPr>
            <w:t>.3路线走向及主要控制点</w:t>
          </w:r>
          <w:r>
            <w:rPr>
              <w:sz w:val="28"/>
              <w:szCs w:val="32"/>
            </w:rPr>
            <w:tab/>
          </w:r>
          <w:r>
            <w:rPr>
              <w:sz w:val="28"/>
              <w:szCs w:val="32"/>
            </w:rPr>
            <w:fldChar w:fldCharType="begin"/>
          </w:r>
          <w:r>
            <w:rPr>
              <w:sz w:val="28"/>
              <w:szCs w:val="32"/>
            </w:rPr>
            <w:instrText xml:space="preserve"> PAGEREF _Toc16415 \h </w:instrText>
          </w:r>
          <w:r>
            <w:rPr>
              <w:sz w:val="28"/>
              <w:szCs w:val="32"/>
            </w:rPr>
            <w:fldChar w:fldCharType="separate"/>
          </w:r>
          <w:r>
            <w:rPr>
              <w:sz w:val="28"/>
              <w:szCs w:val="32"/>
            </w:rPr>
            <w:t>3</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_Toc6403 </w:instrText>
          </w:r>
          <w:r>
            <w:rPr>
              <w:sz w:val="28"/>
              <w:szCs w:val="40"/>
              <w:highlight w:val="none"/>
            </w:rPr>
            <w:fldChar w:fldCharType="separate"/>
          </w:r>
          <w:r>
            <w:rPr>
              <w:rFonts w:ascii="Times New Roman" w:hAnsi="Times New Roman" w:eastAsia="仿宋" w:cs="Times New Roman"/>
              <w:bCs/>
              <w:sz w:val="28"/>
              <w:szCs w:val="40"/>
              <w:highlight w:val="none"/>
            </w:rPr>
            <w:t>2</w:t>
          </w:r>
          <w:r>
            <w:rPr>
              <w:rFonts w:hint="eastAsia" w:ascii="Times New Roman" w:hAnsi="Times New Roman" w:eastAsia="仿宋" w:cs="Times New Roman"/>
              <w:bCs/>
              <w:sz w:val="28"/>
              <w:szCs w:val="40"/>
              <w:highlight w:val="none"/>
            </w:rPr>
            <w:t>.4建设内容和规模</w:t>
          </w:r>
          <w:r>
            <w:rPr>
              <w:sz w:val="28"/>
              <w:szCs w:val="32"/>
            </w:rPr>
            <w:tab/>
          </w:r>
          <w:r>
            <w:rPr>
              <w:sz w:val="28"/>
              <w:szCs w:val="32"/>
            </w:rPr>
            <w:fldChar w:fldCharType="begin"/>
          </w:r>
          <w:r>
            <w:rPr>
              <w:sz w:val="28"/>
              <w:szCs w:val="32"/>
            </w:rPr>
            <w:instrText xml:space="preserve"> PAGEREF _Toc6403 \h </w:instrText>
          </w:r>
          <w:r>
            <w:rPr>
              <w:sz w:val="28"/>
              <w:szCs w:val="32"/>
            </w:rPr>
            <w:fldChar w:fldCharType="separate"/>
          </w:r>
          <w:r>
            <w:rPr>
              <w:sz w:val="28"/>
              <w:szCs w:val="32"/>
            </w:rPr>
            <w:t>4</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_Toc25125 </w:instrText>
          </w:r>
          <w:r>
            <w:rPr>
              <w:sz w:val="28"/>
              <w:szCs w:val="40"/>
              <w:highlight w:val="none"/>
            </w:rPr>
            <w:fldChar w:fldCharType="separate"/>
          </w:r>
          <w:r>
            <w:rPr>
              <w:rFonts w:ascii="Times New Roman" w:hAnsi="Times New Roman" w:eastAsia="仿宋" w:cs="Times New Roman"/>
              <w:bCs/>
              <w:sz w:val="28"/>
              <w:szCs w:val="40"/>
              <w:highlight w:val="none"/>
            </w:rPr>
            <w:t>2.5</w:t>
          </w:r>
          <w:r>
            <w:rPr>
              <w:rFonts w:hint="eastAsia" w:ascii="Times New Roman" w:hAnsi="Times New Roman" w:eastAsia="仿宋" w:cs="Times New Roman"/>
              <w:bCs/>
              <w:sz w:val="28"/>
              <w:szCs w:val="40"/>
              <w:highlight w:val="none"/>
            </w:rPr>
            <w:t>交通量预测</w:t>
          </w:r>
          <w:r>
            <w:rPr>
              <w:sz w:val="28"/>
              <w:szCs w:val="32"/>
            </w:rPr>
            <w:tab/>
          </w:r>
          <w:r>
            <w:rPr>
              <w:sz w:val="28"/>
              <w:szCs w:val="32"/>
            </w:rPr>
            <w:fldChar w:fldCharType="begin"/>
          </w:r>
          <w:r>
            <w:rPr>
              <w:sz w:val="28"/>
              <w:szCs w:val="32"/>
            </w:rPr>
            <w:instrText xml:space="preserve"> PAGEREF _Toc25125 \h </w:instrText>
          </w:r>
          <w:r>
            <w:rPr>
              <w:sz w:val="28"/>
              <w:szCs w:val="32"/>
            </w:rPr>
            <w:fldChar w:fldCharType="separate"/>
          </w:r>
          <w:r>
            <w:rPr>
              <w:sz w:val="28"/>
              <w:szCs w:val="32"/>
            </w:rPr>
            <w:t>5</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_Toc13277 </w:instrText>
          </w:r>
          <w:r>
            <w:rPr>
              <w:sz w:val="28"/>
              <w:szCs w:val="40"/>
              <w:highlight w:val="none"/>
            </w:rPr>
            <w:fldChar w:fldCharType="separate"/>
          </w:r>
          <w:r>
            <w:rPr>
              <w:rFonts w:ascii="Times New Roman" w:hAnsi="Times New Roman" w:eastAsia="仿宋" w:cs="Times New Roman"/>
              <w:bCs/>
              <w:sz w:val="28"/>
              <w:szCs w:val="40"/>
              <w:highlight w:val="none"/>
            </w:rPr>
            <w:t>2.6</w:t>
          </w:r>
          <w:r>
            <w:rPr>
              <w:rFonts w:hint="eastAsia" w:ascii="Times New Roman" w:hAnsi="Times New Roman" w:eastAsia="仿宋" w:cs="Times New Roman"/>
              <w:bCs/>
              <w:sz w:val="28"/>
              <w:szCs w:val="40"/>
              <w:highlight w:val="none"/>
            </w:rPr>
            <w:t>投资估算</w:t>
          </w:r>
          <w:r>
            <w:rPr>
              <w:sz w:val="28"/>
              <w:szCs w:val="32"/>
            </w:rPr>
            <w:tab/>
          </w:r>
          <w:r>
            <w:rPr>
              <w:sz w:val="28"/>
              <w:szCs w:val="32"/>
            </w:rPr>
            <w:fldChar w:fldCharType="begin"/>
          </w:r>
          <w:r>
            <w:rPr>
              <w:sz w:val="28"/>
              <w:szCs w:val="32"/>
            </w:rPr>
            <w:instrText xml:space="preserve"> PAGEREF _Toc13277 \h </w:instrText>
          </w:r>
          <w:r>
            <w:rPr>
              <w:sz w:val="28"/>
              <w:szCs w:val="32"/>
            </w:rPr>
            <w:fldChar w:fldCharType="separate"/>
          </w:r>
          <w:r>
            <w:rPr>
              <w:sz w:val="28"/>
              <w:szCs w:val="32"/>
            </w:rPr>
            <w:t>6</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_Toc9904 </w:instrText>
          </w:r>
          <w:r>
            <w:rPr>
              <w:sz w:val="28"/>
              <w:szCs w:val="40"/>
              <w:highlight w:val="none"/>
            </w:rPr>
            <w:fldChar w:fldCharType="separate"/>
          </w:r>
          <w:r>
            <w:rPr>
              <w:rFonts w:ascii="Times New Roman" w:hAnsi="Times New Roman" w:eastAsia="仿宋" w:cs="Times New Roman"/>
              <w:bCs/>
              <w:sz w:val="28"/>
              <w:szCs w:val="40"/>
              <w:highlight w:val="none"/>
            </w:rPr>
            <w:t>2.7项目进程</w:t>
          </w:r>
          <w:r>
            <w:rPr>
              <w:sz w:val="28"/>
              <w:szCs w:val="32"/>
            </w:rPr>
            <w:tab/>
          </w:r>
          <w:r>
            <w:rPr>
              <w:sz w:val="28"/>
              <w:szCs w:val="32"/>
            </w:rPr>
            <w:fldChar w:fldCharType="begin"/>
          </w:r>
          <w:r>
            <w:rPr>
              <w:sz w:val="28"/>
              <w:szCs w:val="32"/>
            </w:rPr>
            <w:instrText xml:space="preserve"> PAGEREF _Toc9904 \h </w:instrText>
          </w:r>
          <w:r>
            <w:rPr>
              <w:sz w:val="28"/>
              <w:szCs w:val="32"/>
            </w:rPr>
            <w:fldChar w:fldCharType="separate"/>
          </w:r>
          <w:r>
            <w:rPr>
              <w:sz w:val="28"/>
              <w:szCs w:val="32"/>
            </w:rPr>
            <w:t>7</w:t>
          </w:r>
          <w:r>
            <w:rPr>
              <w:sz w:val="28"/>
              <w:szCs w:val="32"/>
            </w:rPr>
            <w:fldChar w:fldCharType="end"/>
          </w:r>
          <w:r>
            <w:rPr>
              <w:sz w:val="28"/>
              <w:szCs w:val="40"/>
              <w:highlight w:val="none"/>
            </w:rPr>
            <w:fldChar w:fldCharType="end"/>
          </w:r>
        </w:p>
        <w:p>
          <w:pPr>
            <w:pStyle w:val="20"/>
            <w:tabs>
              <w:tab w:val="right" w:leader="dot" w:pos="8306"/>
            </w:tabs>
            <w:rPr>
              <w:sz w:val="28"/>
              <w:szCs w:val="32"/>
            </w:rPr>
          </w:pPr>
          <w:r>
            <w:rPr>
              <w:sz w:val="28"/>
              <w:szCs w:val="40"/>
              <w:highlight w:val="none"/>
            </w:rPr>
            <w:fldChar w:fldCharType="begin"/>
          </w:r>
          <w:r>
            <w:rPr>
              <w:sz w:val="28"/>
              <w:szCs w:val="40"/>
              <w:highlight w:val="none"/>
            </w:rPr>
            <w:instrText xml:space="preserve"> HYPERLINK \l _Toc14322 </w:instrText>
          </w:r>
          <w:r>
            <w:rPr>
              <w:sz w:val="28"/>
              <w:szCs w:val="40"/>
              <w:highlight w:val="none"/>
            </w:rPr>
            <w:fldChar w:fldCharType="separate"/>
          </w:r>
          <w:r>
            <w:rPr>
              <w:rFonts w:hint="eastAsia" w:ascii="Times New Roman" w:hAnsi="Times New Roman" w:eastAsia="黑体" w:cs="Times New Roman"/>
              <w:sz w:val="28"/>
              <w:szCs w:val="44"/>
              <w:highlight w:val="none"/>
            </w:rPr>
            <w:t>第三部分 测试内容</w:t>
          </w:r>
          <w:r>
            <w:rPr>
              <w:sz w:val="28"/>
              <w:szCs w:val="32"/>
            </w:rPr>
            <w:tab/>
          </w:r>
          <w:r>
            <w:rPr>
              <w:sz w:val="28"/>
              <w:szCs w:val="32"/>
            </w:rPr>
            <w:fldChar w:fldCharType="begin"/>
          </w:r>
          <w:r>
            <w:rPr>
              <w:sz w:val="28"/>
              <w:szCs w:val="32"/>
            </w:rPr>
            <w:instrText xml:space="preserve"> PAGEREF _Toc14322 \h </w:instrText>
          </w:r>
          <w:r>
            <w:rPr>
              <w:sz w:val="28"/>
              <w:szCs w:val="32"/>
            </w:rPr>
            <w:fldChar w:fldCharType="separate"/>
          </w:r>
          <w:r>
            <w:rPr>
              <w:sz w:val="28"/>
              <w:szCs w:val="32"/>
            </w:rPr>
            <w:t>9</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_Toc8687 </w:instrText>
          </w:r>
          <w:r>
            <w:rPr>
              <w:sz w:val="28"/>
              <w:szCs w:val="40"/>
              <w:highlight w:val="none"/>
            </w:rPr>
            <w:fldChar w:fldCharType="separate"/>
          </w:r>
          <w:r>
            <w:rPr>
              <w:rFonts w:ascii="Times New Roman" w:hAnsi="Times New Roman" w:eastAsia="仿宋" w:cs="Times New Roman"/>
              <w:bCs/>
              <w:sz w:val="28"/>
              <w:szCs w:val="40"/>
              <w:highlight w:val="none"/>
            </w:rPr>
            <w:t>3</w:t>
          </w:r>
          <w:r>
            <w:rPr>
              <w:rFonts w:hint="eastAsia" w:ascii="Times New Roman" w:hAnsi="Times New Roman" w:eastAsia="仿宋" w:cs="Times New Roman"/>
              <w:bCs/>
              <w:sz w:val="28"/>
              <w:szCs w:val="40"/>
              <w:highlight w:val="none"/>
            </w:rPr>
            <w:t>.</w:t>
          </w:r>
          <w:r>
            <w:rPr>
              <w:rFonts w:ascii="Times New Roman" w:hAnsi="Times New Roman" w:eastAsia="仿宋" w:cs="Times New Roman"/>
              <w:bCs/>
              <w:sz w:val="28"/>
              <w:szCs w:val="40"/>
              <w:highlight w:val="none"/>
            </w:rPr>
            <w:t>1</w:t>
          </w:r>
          <w:r>
            <w:rPr>
              <w:rFonts w:hint="eastAsia" w:ascii="Times New Roman" w:hAnsi="Times New Roman" w:eastAsia="仿宋" w:cs="Times New Roman"/>
              <w:bCs/>
              <w:sz w:val="28"/>
              <w:szCs w:val="40"/>
              <w:highlight w:val="none"/>
            </w:rPr>
            <w:t>特许经营实施方式</w:t>
          </w:r>
          <w:r>
            <w:rPr>
              <w:sz w:val="28"/>
              <w:szCs w:val="32"/>
            </w:rPr>
            <w:tab/>
          </w:r>
          <w:r>
            <w:rPr>
              <w:sz w:val="28"/>
              <w:szCs w:val="32"/>
            </w:rPr>
            <w:fldChar w:fldCharType="begin"/>
          </w:r>
          <w:r>
            <w:rPr>
              <w:sz w:val="28"/>
              <w:szCs w:val="32"/>
            </w:rPr>
            <w:instrText xml:space="preserve"> PAGEREF _Toc8687 \h </w:instrText>
          </w:r>
          <w:r>
            <w:rPr>
              <w:sz w:val="28"/>
              <w:szCs w:val="32"/>
            </w:rPr>
            <w:fldChar w:fldCharType="separate"/>
          </w:r>
          <w:r>
            <w:rPr>
              <w:sz w:val="28"/>
              <w:szCs w:val="32"/>
            </w:rPr>
            <w:t>9</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_Toc14817 </w:instrText>
          </w:r>
          <w:r>
            <w:rPr>
              <w:sz w:val="28"/>
              <w:szCs w:val="40"/>
              <w:highlight w:val="none"/>
            </w:rPr>
            <w:fldChar w:fldCharType="separate"/>
          </w:r>
          <w:r>
            <w:rPr>
              <w:rFonts w:ascii="Times New Roman" w:hAnsi="Times New Roman" w:eastAsia="仿宋" w:cs="Times New Roman"/>
              <w:bCs/>
              <w:sz w:val="28"/>
              <w:szCs w:val="40"/>
              <w:highlight w:val="none"/>
            </w:rPr>
            <w:t>3.2</w:t>
          </w:r>
          <w:r>
            <w:rPr>
              <w:rFonts w:hint="eastAsia" w:ascii="Times New Roman" w:hAnsi="Times New Roman" w:eastAsia="仿宋" w:cs="Times New Roman"/>
              <w:bCs/>
              <w:sz w:val="28"/>
              <w:szCs w:val="40"/>
              <w:highlight w:val="none"/>
            </w:rPr>
            <w:t>项目公司组建及合作年限</w:t>
          </w:r>
          <w:r>
            <w:rPr>
              <w:sz w:val="28"/>
              <w:szCs w:val="32"/>
            </w:rPr>
            <w:tab/>
          </w:r>
          <w:r>
            <w:rPr>
              <w:sz w:val="28"/>
              <w:szCs w:val="32"/>
            </w:rPr>
            <w:fldChar w:fldCharType="begin"/>
          </w:r>
          <w:r>
            <w:rPr>
              <w:sz w:val="28"/>
              <w:szCs w:val="32"/>
            </w:rPr>
            <w:instrText xml:space="preserve"> PAGEREF _Toc14817 \h </w:instrText>
          </w:r>
          <w:r>
            <w:rPr>
              <w:sz w:val="28"/>
              <w:szCs w:val="32"/>
            </w:rPr>
            <w:fldChar w:fldCharType="separate"/>
          </w:r>
          <w:r>
            <w:rPr>
              <w:sz w:val="28"/>
              <w:szCs w:val="32"/>
            </w:rPr>
            <w:t>9</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_Toc8894 </w:instrText>
          </w:r>
          <w:r>
            <w:rPr>
              <w:sz w:val="28"/>
              <w:szCs w:val="40"/>
              <w:highlight w:val="none"/>
            </w:rPr>
            <w:fldChar w:fldCharType="separate"/>
          </w:r>
          <w:r>
            <w:rPr>
              <w:rFonts w:ascii="Times New Roman" w:hAnsi="Times New Roman" w:eastAsia="仿宋" w:cs="Times New Roman"/>
              <w:bCs/>
              <w:sz w:val="28"/>
              <w:szCs w:val="40"/>
              <w:highlight w:val="none"/>
            </w:rPr>
            <w:t>3</w:t>
          </w:r>
          <w:r>
            <w:rPr>
              <w:rFonts w:hint="eastAsia" w:ascii="Times New Roman" w:hAnsi="Times New Roman" w:eastAsia="仿宋" w:cs="Times New Roman"/>
              <w:bCs/>
              <w:sz w:val="28"/>
              <w:szCs w:val="40"/>
              <w:highlight w:val="none"/>
            </w:rPr>
            <w:t>.</w:t>
          </w:r>
          <w:r>
            <w:rPr>
              <w:rFonts w:ascii="Times New Roman" w:hAnsi="Times New Roman" w:eastAsia="仿宋" w:cs="Times New Roman"/>
              <w:bCs/>
              <w:sz w:val="28"/>
              <w:szCs w:val="40"/>
              <w:highlight w:val="none"/>
            </w:rPr>
            <w:t>3</w:t>
          </w:r>
          <w:r>
            <w:rPr>
              <w:rFonts w:hint="eastAsia" w:ascii="Times New Roman" w:hAnsi="Times New Roman" w:eastAsia="仿宋" w:cs="Times New Roman"/>
              <w:bCs/>
              <w:sz w:val="28"/>
              <w:szCs w:val="40"/>
              <w:highlight w:val="none"/>
            </w:rPr>
            <w:t>回报机制</w:t>
          </w:r>
          <w:r>
            <w:rPr>
              <w:sz w:val="28"/>
              <w:szCs w:val="32"/>
            </w:rPr>
            <w:tab/>
          </w:r>
          <w:r>
            <w:rPr>
              <w:sz w:val="28"/>
              <w:szCs w:val="32"/>
            </w:rPr>
            <w:fldChar w:fldCharType="begin"/>
          </w:r>
          <w:r>
            <w:rPr>
              <w:sz w:val="28"/>
              <w:szCs w:val="32"/>
            </w:rPr>
            <w:instrText xml:space="preserve"> PAGEREF _Toc8894 \h </w:instrText>
          </w:r>
          <w:r>
            <w:rPr>
              <w:sz w:val="28"/>
              <w:szCs w:val="32"/>
            </w:rPr>
            <w:fldChar w:fldCharType="separate"/>
          </w:r>
          <w:r>
            <w:rPr>
              <w:sz w:val="28"/>
              <w:szCs w:val="32"/>
            </w:rPr>
            <w:t>10</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_Toc13627 </w:instrText>
          </w:r>
          <w:r>
            <w:rPr>
              <w:sz w:val="28"/>
              <w:szCs w:val="40"/>
              <w:highlight w:val="none"/>
            </w:rPr>
            <w:fldChar w:fldCharType="separate"/>
          </w:r>
          <w:r>
            <w:rPr>
              <w:rFonts w:ascii="Times New Roman" w:hAnsi="Times New Roman" w:eastAsia="仿宋" w:cs="Times New Roman"/>
              <w:bCs/>
              <w:sz w:val="28"/>
              <w:szCs w:val="40"/>
              <w:highlight w:val="none"/>
            </w:rPr>
            <w:t>3</w:t>
          </w:r>
          <w:r>
            <w:rPr>
              <w:rFonts w:hint="eastAsia" w:ascii="Times New Roman" w:hAnsi="Times New Roman" w:eastAsia="仿宋" w:cs="Times New Roman"/>
              <w:bCs/>
              <w:sz w:val="28"/>
              <w:szCs w:val="40"/>
              <w:highlight w:val="none"/>
            </w:rPr>
            <w:t>.</w:t>
          </w:r>
          <w:r>
            <w:rPr>
              <w:rFonts w:ascii="Times New Roman" w:hAnsi="Times New Roman" w:eastAsia="仿宋" w:cs="Times New Roman"/>
              <w:bCs/>
              <w:sz w:val="28"/>
              <w:szCs w:val="40"/>
              <w:highlight w:val="none"/>
            </w:rPr>
            <w:t>4</w:t>
          </w:r>
          <w:r>
            <w:rPr>
              <w:rFonts w:hint="eastAsia" w:ascii="Times New Roman" w:hAnsi="Times New Roman" w:eastAsia="仿宋" w:cs="Times New Roman"/>
              <w:bCs/>
              <w:sz w:val="28"/>
              <w:szCs w:val="40"/>
              <w:highlight w:val="none"/>
            </w:rPr>
            <w:t>项目融资方案</w:t>
          </w:r>
          <w:r>
            <w:rPr>
              <w:sz w:val="28"/>
              <w:szCs w:val="32"/>
            </w:rPr>
            <w:tab/>
          </w:r>
          <w:r>
            <w:rPr>
              <w:sz w:val="28"/>
              <w:szCs w:val="32"/>
            </w:rPr>
            <w:fldChar w:fldCharType="begin"/>
          </w:r>
          <w:r>
            <w:rPr>
              <w:sz w:val="28"/>
              <w:szCs w:val="32"/>
            </w:rPr>
            <w:instrText xml:space="preserve"> PAGEREF _Toc13627 \h </w:instrText>
          </w:r>
          <w:r>
            <w:rPr>
              <w:sz w:val="28"/>
              <w:szCs w:val="32"/>
            </w:rPr>
            <w:fldChar w:fldCharType="separate"/>
          </w:r>
          <w:r>
            <w:rPr>
              <w:sz w:val="28"/>
              <w:szCs w:val="32"/>
            </w:rPr>
            <w:t>10</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_Toc8302 </w:instrText>
          </w:r>
          <w:r>
            <w:rPr>
              <w:sz w:val="28"/>
              <w:szCs w:val="40"/>
              <w:highlight w:val="none"/>
            </w:rPr>
            <w:fldChar w:fldCharType="separate"/>
          </w:r>
          <w:r>
            <w:rPr>
              <w:rFonts w:ascii="Times New Roman" w:hAnsi="Times New Roman" w:eastAsia="仿宋" w:cs="Times New Roman"/>
              <w:bCs/>
              <w:sz w:val="28"/>
              <w:szCs w:val="40"/>
              <w:highlight w:val="none"/>
            </w:rPr>
            <w:t>3.5项目前期工作及费用承担</w:t>
          </w:r>
          <w:r>
            <w:rPr>
              <w:sz w:val="28"/>
              <w:szCs w:val="32"/>
            </w:rPr>
            <w:tab/>
          </w:r>
          <w:r>
            <w:rPr>
              <w:sz w:val="28"/>
              <w:szCs w:val="32"/>
            </w:rPr>
            <w:fldChar w:fldCharType="begin"/>
          </w:r>
          <w:r>
            <w:rPr>
              <w:sz w:val="28"/>
              <w:szCs w:val="32"/>
            </w:rPr>
            <w:instrText xml:space="preserve"> PAGEREF _Toc8302 \h </w:instrText>
          </w:r>
          <w:r>
            <w:rPr>
              <w:sz w:val="28"/>
              <w:szCs w:val="32"/>
            </w:rPr>
            <w:fldChar w:fldCharType="separate"/>
          </w:r>
          <w:r>
            <w:rPr>
              <w:sz w:val="28"/>
              <w:szCs w:val="32"/>
            </w:rPr>
            <w:t>11</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_Toc4562 </w:instrText>
          </w:r>
          <w:r>
            <w:rPr>
              <w:sz w:val="28"/>
              <w:szCs w:val="40"/>
              <w:highlight w:val="none"/>
            </w:rPr>
            <w:fldChar w:fldCharType="separate"/>
          </w:r>
          <w:r>
            <w:rPr>
              <w:rFonts w:ascii="Times New Roman" w:hAnsi="Times New Roman" w:eastAsia="仿宋" w:cs="Times New Roman"/>
              <w:bCs/>
              <w:sz w:val="28"/>
              <w:szCs w:val="40"/>
              <w:highlight w:val="none"/>
            </w:rPr>
            <w:t>3.6</w:t>
          </w:r>
          <w:r>
            <w:rPr>
              <w:rFonts w:hint="eastAsia" w:ascii="Times New Roman" w:hAnsi="Times New Roman" w:eastAsia="仿宋" w:cs="Times New Roman"/>
              <w:bCs/>
              <w:sz w:val="28"/>
              <w:szCs w:val="40"/>
              <w:highlight w:val="none"/>
            </w:rPr>
            <w:t>主要风险成本</w:t>
          </w:r>
          <w:r>
            <w:rPr>
              <w:sz w:val="28"/>
              <w:szCs w:val="32"/>
            </w:rPr>
            <w:tab/>
          </w:r>
          <w:r>
            <w:rPr>
              <w:sz w:val="28"/>
              <w:szCs w:val="32"/>
            </w:rPr>
            <w:fldChar w:fldCharType="begin"/>
          </w:r>
          <w:r>
            <w:rPr>
              <w:sz w:val="28"/>
              <w:szCs w:val="32"/>
            </w:rPr>
            <w:instrText xml:space="preserve"> PAGEREF _Toc4562 \h </w:instrText>
          </w:r>
          <w:r>
            <w:rPr>
              <w:sz w:val="28"/>
              <w:szCs w:val="32"/>
            </w:rPr>
            <w:fldChar w:fldCharType="separate"/>
          </w:r>
          <w:r>
            <w:rPr>
              <w:sz w:val="28"/>
              <w:szCs w:val="32"/>
            </w:rPr>
            <w:t>11</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_Toc32035 </w:instrText>
          </w:r>
          <w:r>
            <w:rPr>
              <w:sz w:val="28"/>
              <w:szCs w:val="40"/>
              <w:highlight w:val="none"/>
            </w:rPr>
            <w:fldChar w:fldCharType="separate"/>
          </w:r>
          <w:r>
            <w:rPr>
              <w:rFonts w:hint="eastAsia" w:ascii="Times New Roman" w:hAnsi="Times New Roman" w:eastAsia="仿宋" w:cs="Times New Roman"/>
              <w:bCs/>
              <w:sz w:val="28"/>
              <w:szCs w:val="40"/>
              <w:highlight w:val="none"/>
            </w:rPr>
            <w:t>3.</w:t>
          </w:r>
          <w:r>
            <w:rPr>
              <w:rFonts w:ascii="Times New Roman" w:hAnsi="Times New Roman" w:eastAsia="仿宋" w:cs="Times New Roman"/>
              <w:bCs/>
              <w:sz w:val="28"/>
              <w:szCs w:val="40"/>
              <w:highlight w:val="none"/>
            </w:rPr>
            <w:t>7</w:t>
          </w:r>
          <w:r>
            <w:rPr>
              <w:rFonts w:hint="eastAsia" w:ascii="Times New Roman" w:hAnsi="Times New Roman" w:eastAsia="仿宋" w:cs="Times New Roman"/>
              <w:bCs/>
              <w:sz w:val="28"/>
              <w:szCs w:val="40"/>
              <w:highlight w:val="none"/>
            </w:rPr>
            <w:t>特许经营者选择</w:t>
          </w:r>
          <w:r>
            <w:rPr>
              <w:sz w:val="28"/>
              <w:szCs w:val="32"/>
            </w:rPr>
            <w:tab/>
          </w:r>
          <w:r>
            <w:rPr>
              <w:sz w:val="28"/>
              <w:szCs w:val="32"/>
            </w:rPr>
            <w:fldChar w:fldCharType="begin"/>
          </w:r>
          <w:r>
            <w:rPr>
              <w:sz w:val="28"/>
              <w:szCs w:val="32"/>
            </w:rPr>
            <w:instrText xml:space="preserve"> PAGEREF _Toc32035 \h </w:instrText>
          </w:r>
          <w:r>
            <w:rPr>
              <w:sz w:val="28"/>
              <w:szCs w:val="32"/>
            </w:rPr>
            <w:fldChar w:fldCharType="separate"/>
          </w:r>
          <w:r>
            <w:rPr>
              <w:sz w:val="28"/>
              <w:szCs w:val="32"/>
            </w:rPr>
            <w:t>11</w:t>
          </w:r>
          <w:r>
            <w:rPr>
              <w:sz w:val="28"/>
              <w:szCs w:val="32"/>
            </w:rPr>
            <w:fldChar w:fldCharType="end"/>
          </w:r>
          <w:r>
            <w:rPr>
              <w:sz w:val="28"/>
              <w:szCs w:val="40"/>
              <w:highlight w:val="none"/>
            </w:rPr>
            <w:fldChar w:fldCharType="end"/>
          </w:r>
        </w:p>
        <w:p>
          <w:pPr>
            <w:pStyle w:val="20"/>
            <w:tabs>
              <w:tab w:val="right" w:leader="dot" w:pos="8306"/>
            </w:tabs>
            <w:rPr>
              <w:sz w:val="28"/>
              <w:szCs w:val="32"/>
            </w:rPr>
          </w:pPr>
          <w:r>
            <w:rPr>
              <w:sz w:val="28"/>
              <w:szCs w:val="40"/>
              <w:highlight w:val="none"/>
            </w:rPr>
            <w:fldChar w:fldCharType="begin"/>
          </w:r>
          <w:r>
            <w:rPr>
              <w:sz w:val="28"/>
              <w:szCs w:val="40"/>
              <w:highlight w:val="none"/>
            </w:rPr>
            <w:instrText xml:space="preserve"> HYPERLINK \l _Toc13156 </w:instrText>
          </w:r>
          <w:r>
            <w:rPr>
              <w:sz w:val="28"/>
              <w:szCs w:val="40"/>
              <w:highlight w:val="none"/>
            </w:rPr>
            <w:fldChar w:fldCharType="separate"/>
          </w:r>
          <w:r>
            <w:rPr>
              <w:rFonts w:hint="eastAsia" w:ascii="Times New Roman" w:hAnsi="Times New Roman" w:eastAsia="黑体" w:cs="Times New Roman"/>
              <w:sz w:val="28"/>
              <w:szCs w:val="44"/>
              <w:highlight w:val="none"/>
            </w:rPr>
            <w:t>第四部分 需提供的有关资料</w:t>
          </w:r>
          <w:r>
            <w:rPr>
              <w:sz w:val="28"/>
              <w:szCs w:val="32"/>
            </w:rPr>
            <w:tab/>
          </w:r>
          <w:r>
            <w:rPr>
              <w:sz w:val="28"/>
              <w:szCs w:val="32"/>
            </w:rPr>
            <w:fldChar w:fldCharType="begin"/>
          </w:r>
          <w:r>
            <w:rPr>
              <w:sz w:val="28"/>
              <w:szCs w:val="32"/>
            </w:rPr>
            <w:instrText xml:space="preserve"> PAGEREF _Toc13156 \h </w:instrText>
          </w:r>
          <w:r>
            <w:rPr>
              <w:sz w:val="28"/>
              <w:szCs w:val="32"/>
            </w:rPr>
            <w:fldChar w:fldCharType="separate"/>
          </w:r>
          <w:r>
            <w:rPr>
              <w:sz w:val="28"/>
              <w:szCs w:val="32"/>
            </w:rPr>
            <w:t>14</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_Toc17391 </w:instrText>
          </w:r>
          <w:r>
            <w:rPr>
              <w:sz w:val="28"/>
              <w:szCs w:val="40"/>
              <w:highlight w:val="none"/>
            </w:rPr>
            <w:fldChar w:fldCharType="separate"/>
          </w:r>
          <w:r>
            <w:rPr>
              <w:rFonts w:hint="eastAsia" w:ascii="Times New Roman" w:hAnsi="Times New Roman" w:eastAsia="仿宋" w:cs="Times New Roman"/>
              <w:bCs/>
              <w:sz w:val="28"/>
              <w:szCs w:val="40"/>
              <w:highlight w:val="none"/>
            </w:rPr>
            <w:t>4.1</w:t>
          </w:r>
          <w:r>
            <w:rPr>
              <w:rFonts w:ascii="Times New Roman" w:hAnsi="Times New Roman" w:eastAsia="仿宋" w:cs="Times New Roman"/>
              <w:bCs/>
              <w:sz w:val="28"/>
              <w:szCs w:val="40"/>
              <w:highlight w:val="none"/>
            </w:rPr>
            <w:t>潜在社会资本</w:t>
          </w:r>
          <w:r>
            <w:rPr>
              <w:rFonts w:hint="eastAsia" w:ascii="Times New Roman" w:hAnsi="Times New Roman" w:eastAsia="仿宋" w:cs="Times New Roman"/>
              <w:bCs/>
              <w:sz w:val="28"/>
              <w:szCs w:val="40"/>
              <w:highlight w:val="none"/>
            </w:rPr>
            <w:t>响应表</w:t>
          </w:r>
          <w:r>
            <w:rPr>
              <w:sz w:val="28"/>
              <w:szCs w:val="32"/>
            </w:rPr>
            <w:tab/>
          </w:r>
          <w:r>
            <w:rPr>
              <w:sz w:val="28"/>
              <w:szCs w:val="32"/>
            </w:rPr>
            <w:fldChar w:fldCharType="begin"/>
          </w:r>
          <w:r>
            <w:rPr>
              <w:sz w:val="28"/>
              <w:szCs w:val="32"/>
            </w:rPr>
            <w:instrText xml:space="preserve"> PAGEREF _Toc17391 \h </w:instrText>
          </w:r>
          <w:r>
            <w:rPr>
              <w:sz w:val="28"/>
              <w:szCs w:val="32"/>
            </w:rPr>
            <w:fldChar w:fldCharType="separate"/>
          </w:r>
          <w:r>
            <w:rPr>
              <w:sz w:val="28"/>
              <w:szCs w:val="32"/>
            </w:rPr>
            <w:t>14</w:t>
          </w:r>
          <w:r>
            <w:rPr>
              <w:sz w:val="28"/>
              <w:szCs w:val="32"/>
            </w:rPr>
            <w:fldChar w:fldCharType="end"/>
          </w:r>
          <w:r>
            <w:rPr>
              <w:sz w:val="28"/>
              <w:szCs w:val="40"/>
              <w:highlight w:val="none"/>
            </w:rPr>
            <w:fldChar w:fldCharType="end"/>
          </w:r>
        </w:p>
        <w:p>
          <w:pPr>
            <w:pStyle w:val="23"/>
            <w:tabs>
              <w:tab w:val="right" w:leader="dot" w:pos="8306"/>
            </w:tabs>
            <w:rPr>
              <w:sz w:val="28"/>
              <w:szCs w:val="32"/>
            </w:rPr>
          </w:pPr>
          <w:r>
            <w:rPr>
              <w:sz w:val="28"/>
              <w:szCs w:val="40"/>
              <w:highlight w:val="none"/>
            </w:rPr>
            <w:fldChar w:fldCharType="begin"/>
          </w:r>
          <w:r>
            <w:rPr>
              <w:sz w:val="28"/>
              <w:szCs w:val="40"/>
              <w:highlight w:val="none"/>
            </w:rPr>
            <w:instrText xml:space="preserve"> HYPERLINK \l _Toc25752 </w:instrText>
          </w:r>
          <w:r>
            <w:rPr>
              <w:sz w:val="28"/>
              <w:szCs w:val="40"/>
              <w:highlight w:val="none"/>
            </w:rPr>
            <w:fldChar w:fldCharType="separate"/>
          </w:r>
          <w:r>
            <w:rPr>
              <w:rFonts w:hint="eastAsia" w:ascii="Times New Roman" w:hAnsi="Times New Roman" w:eastAsia="仿宋" w:cs="Times New Roman"/>
              <w:bCs/>
              <w:sz w:val="28"/>
              <w:szCs w:val="40"/>
              <w:highlight w:val="none"/>
            </w:rPr>
            <w:t>4.2</w:t>
          </w:r>
          <w:r>
            <w:rPr>
              <w:rFonts w:ascii="Times New Roman" w:hAnsi="Times New Roman" w:eastAsia="仿宋" w:cs="Times New Roman"/>
              <w:bCs/>
              <w:sz w:val="28"/>
              <w:szCs w:val="40"/>
              <w:highlight w:val="none"/>
            </w:rPr>
            <w:t>响应表附件</w:t>
          </w:r>
          <w:r>
            <w:rPr>
              <w:sz w:val="28"/>
              <w:szCs w:val="32"/>
            </w:rPr>
            <w:tab/>
          </w:r>
          <w:r>
            <w:rPr>
              <w:sz w:val="28"/>
              <w:szCs w:val="32"/>
            </w:rPr>
            <w:fldChar w:fldCharType="begin"/>
          </w:r>
          <w:r>
            <w:rPr>
              <w:sz w:val="28"/>
              <w:szCs w:val="32"/>
            </w:rPr>
            <w:instrText xml:space="preserve"> PAGEREF _Toc25752 \h </w:instrText>
          </w:r>
          <w:r>
            <w:rPr>
              <w:sz w:val="28"/>
              <w:szCs w:val="32"/>
            </w:rPr>
            <w:fldChar w:fldCharType="separate"/>
          </w:r>
          <w:r>
            <w:rPr>
              <w:sz w:val="28"/>
              <w:szCs w:val="32"/>
            </w:rPr>
            <w:t>15</w:t>
          </w:r>
          <w:r>
            <w:rPr>
              <w:sz w:val="28"/>
              <w:szCs w:val="32"/>
            </w:rPr>
            <w:fldChar w:fldCharType="end"/>
          </w:r>
          <w:r>
            <w:rPr>
              <w:sz w:val="28"/>
              <w:szCs w:val="40"/>
              <w:highlight w:val="none"/>
            </w:rPr>
            <w:fldChar w:fldCharType="end"/>
          </w:r>
        </w:p>
        <w:p>
          <w:pPr>
            <w:pStyle w:val="23"/>
            <w:tabs>
              <w:tab w:val="right" w:leader="dot" w:pos="8306"/>
            </w:tabs>
            <w:rPr>
              <w:rFonts w:ascii="Times New Roman" w:hAnsi="Times New Roman" w:eastAsia="黑体" w:cs="Times New Roman"/>
              <w:sz w:val="32"/>
              <w:szCs w:val="32"/>
              <w:highlight w:val="none"/>
            </w:rPr>
          </w:pPr>
          <w:r>
            <w:rPr>
              <w:sz w:val="28"/>
              <w:szCs w:val="40"/>
              <w:highlight w:val="none"/>
            </w:rPr>
            <w:fldChar w:fldCharType="end"/>
          </w:r>
        </w:p>
      </w:sdtContent>
    </w:sdt>
    <w:p>
      <w:pPr>
        <w:pageBreakBefore/>
        <w:jc w:val="center"/>
        <w:outlineLvl w:val="0"/>
        <w:rPr>
          <w:rFonts w:ascii="Times New Roman" w:hAnsi="Times New Roman" w:eastAsia="黑体" w:cs="Times New Roman"/>
          <w:sz w:val="32"/>
          <w:szCs w:val="32"/>
          <w:highlight w:val="none"/>
        </w:rPr>
        <w:sectPr>
          <w:headerReference r:id="rId3" w:type="default"/>
          <w:footerReference r:id="rId4" w:type="default"/>
          <w:pgSz w:w="11906" w:h="16838"/>
          <w:pgMar w:top="1440" w:right="1800" w:bottom="1440" w:left="1800" w:header="851" w:footer="992" w:gutter="0"/>
          <w:pgNumType w:fmt="upperRoman" w:start="1"/>
          <w:cols w:space="425" w:num="1"/>
          <w:docGrid w:type="lines" w:linePitch="312" w:charSpace="0"/>
        </w:sectPr>
      </w:pPr>
    </w:p>
    <w:p>
      <w:pPr>
        <w:pageBreakBefore/>
        <w:jc w:val="center"/>
        <w:outlineLvl w:val="0"/>
        <w:rPr>
          <w:rFonts w:ascii="Times New Roman" w:hAnsi="Times New Roman" w:eastAsia="仿宋" w:cs="Times New Roman"/>
          <w:b/>
          <w:bCs/>
          <w:sz w:val="30"/>
          <w:szCs w:val="30"/>
          <w:highlight w:val="none"/>
        </w:rPr>
      </w:pPr>
      <w:bookmarkStart w:id="0" w:name="_Toc411"/>
      <w:bookmarkStart w:id="1" w:name="_Toc6831"/>
      <w:bookmarkStart w:id="2" w:name="_Toc4735"/>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一部分 市场测试公告</w:t>
      </w:r>
      <w:bookmarkEnd w:id="0"/>
      <w:bookmarkEnd w:id="1"/>
    </w:p>
    <w:p>
      <w:pPr>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致潜在社会资本：</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eastAsia="zh-CN"/>
        </w:rPr>
        <w:t>国道341（龙吞泉隧道）、省道254永和县城过境公路改线工程</w:t>
      </w:r>
      <w:r>
        <w:rPr>
          <w:rFonts w:hint="eastAsia" w:ascii="Times New Roman" w:hAnsi="Times New Roman" w:eastAsia="仿宋" w:cs="Times New Roman"/>
          <w:sz w:val="28"/>
          <w:szCs w:val="28"/>
          <w:highlight w:val="none"/>
        </w:rPr>
        <w:t>，拟采用</w:t>
      </w:r>
      <w:r>
        <w:rPr>
          <w:rFonts w:ascii="Times New Roman" w:hAnsi="Times New Roman" w:eastAsia="仿宋" w:cs="Times New Roman"/>
          <w:sz w:val="28"/>
          <w:szCs w:val="28"/>
          <w:highlight w:val="none"/>
        </w:rPr>
        <w:t>政府和社会资本合作项目特许经营</w:t>
      </w:r>
      <w:r>
        <w:rPr>
          <w:rFonts w:hint="eastAsia" w:ascii="Times New Roman" w:hAnsi="Times New Roman" w:eastAsia="仿宋" w:cs="Times New Roman"/>
          <w:sz w:val="28"/>
          <w:szCs w:val="28"/>
          <w:highlight w:val="none"/>
        </w:rPr>
        <w:t>模式实施。为进一步加快项目的实施进度，保证本项目获得社会资本的充分响应，特邀请潜在社会资本进行市场测试。</w:t>
      </w:r>
    </w:p>
    <w:p>
      <w:pPr>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1、本次市场测试并非项目正式采购程序的组成部分，所提供的方案信息在采购过程中仍可能进一步修改，对各方并不具有约束力</w:t>
      </w:r>
      <w:r>
        <w:rPr>
          <w:rFonts w:hint="eastAsia" w:ascii="Times New Roman" w:hAnsi="Times New Roman" w:eastAsia="仿宋" w:cs="Times New Roman"/>
          <w:sz w:val="28"/>
          <w:szCs w:val="28"/>
          <w:highlight w:val="none"/>
          <w:lang w:eastAsia="zh-CN"/>
        </w:rPr>
        <w:t>。</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2、潜在社会资本须根据测试主要内容，逐条阐述社会资本的意见及建议。</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3、参与本次测试的社会资本方并不因参与了本次测试，而在本项目正式采购程序中得到任何形式的特别优待；未参与本次测试的社会资本方亦不会因未参与本次测试而在本项目正式采购程序中受到任何形式的不公正待遇。</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4、社会资本方不会因为对本次测试提出问题而遭到采购人的歧视。</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5、如社会资本方提供的反馈信息涉及到社会资本方的商业机密，请务必提前告知。我们将信守保密原则，不对外披露该保密信息。</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6、请潜在社会资本在202</w:t>
      </w:r>
      <w:r>
        <w:rPr>
          <w:rFonts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30</w:t>
      </w:r>
      <w:r>
        <w:rPr>
          <w:rFonts w:hint="eastAsia" w:ascii="Times New Roman" w:hAnsi="Times New Roman" w:eastAsia="仿宋" w:cs="Times New Roman"/>
          <w:sz w:val="28"/>
          <w:szCs w:val="28"/>
          <w:highlight w:val="none"/>
        </w:rPr>
        <w:t>日</w:t>
      </w:r>
      <w:r>
        <w:rPr>
          <w:rFonts w:hint="eastAsia" w:ascii="Times New Roman" w:hAnsi="Times New Roman" w:eastAsia="仿宋" w:cs="Times New Roman"/>
          <w:sz w:val="28"/>
          <w:szCs w:val="28"/>
          <w:highlight w:val="none"/>
        </w:rPr>
        <w:t>下午17:00之前以PDF格式（加盖单位公章）将相关测试内容的意见及建议发送至下列指定邮箱。</w:t>
      </w:r>
      <w:bookmarkStart w:id="127" w:name="_GoBack"/>
      <w:bookmarkEnd w:id="127"/>
    </w:p>
    <w:p>
      <w:pPr>
        <w:ind w:firstLine="560" w:firstLineChars="200"/>
        <w:rPr>
          <w:rFonts w:ascii="Times New Roman" w:hAnsi="Times New Roman" w:eastAsia="仿宋" w:cs="Times New Roman"/>
          <w:sz w:val="28"/>
          <w:szCs w:val="28"/>
          <w:highlight w:val="none"/>
        </w:rPr>
      </w:pPr>
    </w:p>
    <w:p>
      <w:pPr>
        <w:ind w:firstLine="560" w:firstLineChars="200"/>
        <w:rPr>
          <w:rFonts w:ascii="Times New Roman" w:hAnsi="Times New Roman" w:eastAsia="仿宋" w:cs="Times New Roman"/>
          <w:sz w:val="28"/>
          <w:szCs w:val="28"/>
          <w:highlight w:val="none"/>
        </w:rPr>
      </w:pPr>
    </w:p>
    <w:p>
      <w:pPr>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联系人：</w:t>
      </w:r>
      <w:r>
        <w:rPr>
          <w:rFonts w:hint="eastAsia" w:ascii="Times New Roman" w:hAnsi="Times New Roman" w:eastAsia="仿宋" w:cs="Times New Roman"/>
          <w:sz w:val="28"/>
          <w:szCs w:val="28"/>
          <w:highlight w:val="none"/>
          <w:lang w:val="en-US" w:eastAsia="zh-CN"/>
        </w:rPr>
        <w:t xml:space="preserve">柳刚        </w:t>
      </w:r>
      <w:r>
        <w:rPr>
          <w:rFonts w:hint="eastAsia" w:ascii="Times New Roman" w:hAnsi="Times New Roman" w:eastAsia="仿宋" w:cs="Times New Roman"/>
          <w:sz w:val="28"/>
          <w:szCs w:val="28"/>
          <w:highlight w:val="none"/>
        </w:rPr>
        <w:t>联系方式：</w:t>
      </w:r>
      <w:r>
        <w:rPr>
          <w:rFonts w:hint="eastAsia" w:ascii="Times New Roman" w:hAnsi="Times New Roman" w:eastAsia="仿宋" w:cs="Times New Roman"/>
          <w:sz w:val="28"/>
          <w:szCs w:val="28"/>
          <w:highlight w:val="none"/>
          <w:lang w:val="en-US" w:eastAsia="zh-CN"/>
        </w:rPr>
        <w:t xml:space="preserve">18635740902 </w:t>
      </w:r>
    </w:p>
    <w:p>
      <w:pPr>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 xml:space="preserve">        </w:t>
      </w:r>
      <w:r>
        <w:rPr>
          <w:rFonts w:hint="eastAsia" w:ascii="Times New Roman" w:hAnsi="Times New Roman" w:eastAsia="仿宋" w:cs="Times New Roman"/>
          <w:sz w:val="28"/>
          <w:szCs w:val="28"/>
          <w:highlight w:val="none"/>
          <w:lang w:val="en-US" w:eastAsia="zh-CN"/>
        </w:rPr>
        <w:t xml:space="preserve">符雪强      </w:t>
      </w:r>
      <w:r>
        <w:rPr>
          <w:rFonts w:hint="eastAsia" w:ascii="Times New Roman" w:hAnsi="Times New Roman" w:eastAsia="仿宋" w:cs="Times New Roman"/>
          <w:sz w:val="28"/>
          <w:szCs w:val="28"/>
          <w:highlight w:val="none"/>
        </w:rPr>
        <w:t>联系方式：</w:t>
      </w:r>
      <w:r>
        <w:rPr>
          <w:rFonts w:hint="eastAsia" w:ascii="Times New Roman" w:hAnsi="Times New Roman" w:eastAsia="仿宋" w:cs="Times New Roman"/>
          <w:sz w:val="28"/>
          <w:szCs w:val="28"/>
          <w:highlight w:val="none"/>
          <w:lang w:val="en-US" w:eastAsia="zh-CN"/>
        </w:rPr>
        <w:t xml:space="preserve">18536875445 </w:t>
      </w:r>
    </w:p>
    <w:p>
      <w:pPr>
        <w:pStyle w:val="35"/>
        <w:rPr>
          <w:rFonts w:hint="eastAsia"/>
          <w:highlight w:val="none"/>
        </w:rPr>
      </w:pPr>
    </w:p>
    <w:p>
      <w:pPr>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联系邮箱：</w:t>
      </w:r>
      <w:r>
        <w:rPr>
          <w:rFonts w:hint="eastAsia" w:ascii="Times New Roman" w:hAnsi="Times New Roman" w:eastAsia="仿宋" w:cs="Times New Roman"/>
          <w:sz w:val="28"/>
          <w:szCs w:val="28"/>
          <w:highlight w:val="none"/>
          <w:lang w:val="en-US" w:eastAsia="zh-CN"/>
        </w:rPr>
        <w:t>fuxueqiang@ixinyu.org</w:t>
      </w:r>
      <w:r>
        <w:rPr>
          <w:rFonts w:hint="eastAsia" w:eastAsia="仿宋"/>
          <w:highlight w:val="none"/>
          <w:lang w:val="en-US" w:eastAsia="zh-CN"/>
        </w:rPr>
        <w:t xml:space="preserve"> </w:t>
      </w:r>
    </w:p>
    <w:p>
      <w:pPr>
        <w:ind w:firstLine="560" w:firstLineChars="200"/>
        <w:rPr>
          <w:rFonts w:ascii="Times New Roman" w:hAnsi="Times New Roman" w:eastAsia="仿宋" w:cs="Times New Roman"/>
          <w:sz w:val="28"/>
          <w:szCs w:val="28"/>
          <w:highlight w:val="none"/>
        </w:rPr>
      </w:pPr>
    </w:p>
    <w:p>
      <w:pPr>
        <w:ind w:firstLine="560" w:firstLineChars="200"/>
        <w:rPr>
          <w:rFonts w:ascii="Times New Roman" w:hAnsi="Times New Roman" w:eastAsia="仿宋" w:cs="Times New Roman"/>
          <w:sz w:val="28"/>
          <w:szCs w:val="28"/>
          <w:highlight w:val="none"/>
        </w:rPr>
      </w:pPr>
    </w:p>
    <w:p>
      <w:pPr>
        <w:ind w:firstLine="560" w:firstLineChars="200"/>
        <w:rPr>
          <w:rFonts w:ascii="Times New Roman" w:hAnsi="Times New Roman" w:eastAsia="仿宋" w:cs="Times New Roman"/>
          <w:sz w:val="28"/>
          <w:szCs w:val="28"/>
          <w:highlight w:val="none"/>
        </w:rPr>
      </w:pPr>
    </w:p>
    <w:p>
      <w:pPr>
        <w:ind w:firstLine="560" w:firstLineChars="200"/>
        <w:jc w:val="right"/>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永和县</w:t>
      </w:r>
      <w:r>
        <w:rPr>
          <w:rFonts w:hint="eastAsia" w:ascii="Times New Roman" w:hAnsi="Times New Roman" w:eastAsia="仿宋" w:cs="Times New Roman"/>
          <w:sz w:val="28"/>
          <w:szCs w:val="28"/>
          <w:highlight w:val="none"/>
        </w:rPr>
        <w:t>交通运输局</w:t>
      </w:r>
    </w:p>
    <w:p>
      <w:pPr>
        <w:ind w:firstLine="560" w:firstLineChars="200"/>
        <w:jc w:val="right"/>
        <w:rPr>
          <w:rFonts w:ascii="Times New Roman" w:hAnsi="Times New Roman" w:eastAsia="黑体" w:cs="Times New Roman"/>
          <w:sz w:val="32"/>
          <w:szCs w:val="32"/>
          <w:highlight w:val="none"/>
        </w:rPr>
      </w:pPr>
      <w:r>
        <w:rPr>
          <w:rFonts w:hint="eastAsia" w:ascii="Times New Roman" w:hAnsi="Times New Roman" w:eastAsia="仿宋" w:cs="Times New Roman"/>
          <w:sz w:val="28"/>
          <w:szCs w:val="28"/>
          <w:highlight w:val="none"/>
        </w:rPr>
        <w:t>202</w:t>
      </w:r>
      <w:r>
        <w:rPr>
          <w:rFonts w:ascii="Times New Roman" w:hAnsi="Times New Roman" w:eastAsia="仿宋" w:cs="Times New Roman"/>
          <w:sz w:val="28"/>
          <w:szCs w:val="28"/>
          <w:highlight w:val="none"/>
        </w:rPr>
        <w:t>4</w:t>
      </w:r>
      <w:r>
        <w:rPr>
          <w:rFonts w:hint="eastAsia" w:ascii="Times New Roman" w:hAnsi="Times New Roman" w:eastAsia="仿宋" w:cs="Times New Roman"/>
          <w:sz w:val="28"/>
          <w:szCs w:val="28"/>
          <w:highlight w:val="none"/>
        </w:rPr>
        <w:t>年</w:t>
      </w:r>
      <w:r>
        <w:rPr>
          <w:rFonts w:hint="eastAsia"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rPr>
        <w:t>月</w:t>
      </w:r>
      <w:r>
        <w:rPr>
          <w:rFonts w:hint="eastAsia" w:ascii="Times New Roman" w:hAnsi="Times New Roman" w:eastAsia="仿宋" w:cs="Times New Roman"/>
          <w:sz w:val="28"/>
          <w:szCs w:val="28"/>
          <w:highlight w:val="none"/>
          <w:lang w:val="en-US" w:eastAsia="zh-CN"/>
        </w:rPr>
        <w:t>12</w:t>
      </w:r>
      <w:r>
        <w:rPr>
          <w:rFonts w:hint="eastAsia" w:ascii="Times New Roman" w:hAnsi="Times New Roman" w:eastAsia="仿宋" w:cs="Times New Roman"/>
          <w:sz w:val="28"/>
          <w:szCs w:val="28"/>
          <w:highlight w:val="none"/>
        </w:rPr>
        <w:t>日</w:t>
      </w:r>
    </w:p>
    <w:bookmarkEnd w:id="2"/>
    <w:p>
      <w:pPr>
        <w:pageBreakBefore/>
        <w:jc w:val="center"/>
        <w:outlineLvl w:val="0"/>
        <w:rPr>
          <w:rFonts w:ascii="Times New Roman" w:hAnsi="Times New Roman" w:eastAsia="仿宋" w:cs="Times New Roman"/>
          <w:b/>
          <w:bCs/>
          <w:sz w:val="30"/>
          <w:szCs w:val="30"/>
          <w:highlight w:val="none"/>
        </w:rPr>
      </w:pPr>
      <w:bookmarkStart w:id="3" w:name="_Toc983"/>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二部分 项目概述</w:t>
      </w:r>
      <w:bookmarkEnd w:id="3"/>
    </w:p>
    <w:p>
      <w:pPr>
        <w:outlineLvl w:val="1"/>
        <w:rPr>
          <w:rFonts w:ascii="Times New Roman" w:hAnsi="Times New Roman" w:eastAsia="仿宋" w:cs="Times New Roman"/>
          <w:b/>
          <w:bCs/>
          <w:sz w:val="30"/>
          <w:szCs w:val="30"/>
          <w:highlight w:val="none"/>
        </w:rPr>
      </w:pPr>
      <w:bookmarkStart w:id="4" w:name="_Toc1741"/>
      <w:r>
        <w:rPr>
          <w:rFonts w:ascii="Times New Roman" w:hAnsi="Times New Roman" w:eastAsia="仿宋" w:cs="Times New Roman"/>
          <w:b/>
          <w:bCs/>
          <w:sz w:val="30"/>
          <w:szCs w:val="30"/>
          <w:highlight w:val="none"/>
        </w:rPr>
        <w:t>2</w:t>
      </w:r>
      <w:r>
        <w:rPr>
          <w:rFonts w:hint="eastAsia" w:ascii="Times New Roman" w:hAnsi="Times New Roman" w:eastAsia="仿宋" w:cs="Times New Roman"/>
          <w:b/>
          <w:bCs/>
          <w:sz w:val="30"/>
          <w:szCs w:val="30"/>
          <w:highlight w:val="none"/>
        </w:rPr>
        <w:t>.1项目地理位置</w:t>
      </w:r>
      <w:bookmarkEnd w:id="4"/>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（1）国道341</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起点位于永和县芝河镇官庄村北，与在建的永和县高速口—响水湾市政道路建设工程以平交形式连接，终点位于芝河镇杜家庄村北，顺接既有国道 341（K1154+700）。</w:t>
      </w:r>
    </w:p>
    <w:p>
      <w:pPr>
        <w:ind w:firstLine="560" w:firstLineChars="2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t>省道 254</w:t>
      </w:r>
    </w:p>
    <w:p>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起点位于永和县官庄村南，与国道 341 近期 T 形平交，终点在红花沟村北顺接原省道 254。</w:t>
      </w:r>
    </w:p>
    <w:p>
      <w:pPr>
        <w:ind w:firstLine="560" w:firstLineChars="200"/>
        <w:rPr>
          <w:rFonts w:ascii="Times New Roman"/>
          <w:szCs w:val="24"/>
          <w:highlight w:val="none"/>
        </w:rPr>
      </w:pPr>
      <w:r>
        <w:rPr>
          <w:rFonts w:hint="default" w:ascii="Times New Roman" w:hAnsi="Times New Roman" w:eastAsia="仿宋" w:cs="Times New Roman"/>
          <w:sz w:val="28"/>
          <w:szCs w:val="28"/>
          <w:highlight w:val="none"/>
          <w:lang w:val="en-US" w:eastAsia="zh-CN"/>
        </w:rPr>
        <w:t>本项目国道341交通功能定位为主要集散公路标准；省道254交通功能定位为次要集散公路标准。</w:t>
      </w:r>
    </w:p>
    <w:p>
      <w:pPr>
        <w:outlineLvl w:val="1"/>
        <w:rPr>
          <w:rFonts w:ascii="Times New Roman" w:hAnsi="Times New Roman" w:eastAsia="仿宋" w:cs="Times New Roman"/>
          <w:b/>
          <w:bCs/>
          <w:sz w:val="30"/>
          <w:szCs w:val="30"/>
          <w:highlight w:val="none"/>
        </w:rPr>
      </w:pPr>
      <w:bookmarkStart w:id="5" w:name="_Toc5656"/>
      <w:r>
        <w:rPr>
          <w:rFonts w:ascii="Times New Roman" w:hAnsi="Times New Roman" w:eastAsia="仿宋" w:cs="Times New Roman"/>
          <w:b/>
          <w:bCs/>
          <w:sz w:val="30"/>
          <w:szCs w:val="30"/>
          <w:highlight w:val="none"/>
        </w:rPr>
        <w:t>2</w:t>
      </w:r>
      <w:r>
        <w:rPr>
          <w:rFonts w:hint="eastAsia" w:ascii="Times New Roman" w:hAnsi="Times New Roman" w:eastAsia="仿宋" w:cs="Times New Roman"/>
          <w:b/>
          <w:bCs/>
          <w:sz w:val="30"/>
          <w:szCs w:val="30"/>
          <w:highlight w:val="none"/>
        </w:rPr>
        <w:t>.2技术标准</w:t>
      </w:r>
      <w:bookmarkEnd w:id="5"/>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根据《公路工程技术标准》（JTG B01-2014）第 3.5.1 条规定，结合本项目的性质、沿线地形、交通量预测结果、通行能力分析和服务水平评价结果，考虑到当设计速度为60km/h 时，行车道宽度为 3.5m，可满足交通需求，本着节约土地资源及投资造价的原则，本项目国道 341 采用双向四车道一级公路，</w:t>
      </w:r>
      <w:r>
        <w:rPr>
          <w:rFonts w:hint="eastAsia" w:ascii="Times New Roman" w:hAnsi="Times New Roman" w:eastAsia="仿宋" w:cs="Times New Roman"/>
          <w:sz w:val="28"/>
          <w:szCs w:val="28"/>
          <w:highlight w:val="none"/>
          <w:lang w:val="en-US" w:eastAsia="zh-CN"/>
        </w:rPr>
        <w:t>路基宽度20m，</w:t>
      </w:r>
      <w:r>
        <w:rPr>
          <w:rFonts w:hint="default" w:ascii="Times New Roman" w:hAnsi="Times New Roman" w:eastAsia="仿宋" w:cs="Times New Roman"/>
          <w:sz w:val="28"/>
          <w:szCs w:val="28"/>
          <w:highlight w:val="none"/>
          <w:lang w:val="en-US" w:eastAsia="zh-CN"/>
        </w:rPr>
        <w:t>设计速度 60km/h；省道 254 采用双向两车道二级公路，</w:t>
      </w:r>
      <w:r>
        <w:rPr>
          <w:rFonts w:hint="eastAsia" w:ascii="Times New Roman" w:hAnsi="Times New Roman" w:eastAsia="仿宋" w:cs="Times New Roman"/>
          <w:sz w:val="28"/>
          <w:szCs w:val="28"/>
          <w:highlight w:val="none"/>
          <w:lang w:val="en-US" w:eastAsia="zh-CN"/>
        </w:rPr>
        <w:t>路基宽度10m，</w:t>
      </w:r>
      <w:r>
        <w:rPr>
          <w:rFonts w:hint="default" w:ascii="Times New Roman" w:hAnsi="Times New Roman" w:eastAsia="仿宋" w:cs="Times New Roman"/>
          <w:sz w:val="28"/>
          <w:szCs w:val="28"/>
          <w:highlight w:val="none"/>
          <w:lang w:val="en-US" w:eastAsia="zh-CN"/>
        </w:rPr>
        <w:t>设计速度60km/h。设计汽车荷载等级为公路—Ⅰ级。</w:t>
      </w:r>
    </w:p>
    <w:p>
      <w:pPr>
        <w:outlineLvl w:val="1"/>
        <w:rPr>
          <w:rFonts w:ascii="Times New Roman" w:hAnsi="Times New Roman" w:eastAsia="仿宋" w:cs="Times New Roman"/>
          <w:b/>
          <w:bCs/>
          <w:sz w:val="30"/>
          <w:szCs w:val="30"/>
          <w:highlight w:val="none"/>
        </w:rPr>
      </w:pPr>
      <w:bookmarkStart w:id="6" w:name="_Toc16415"/>
      <w:r>
        <w:rPr>
          <w:rFonts w:ascii="Times New Roman" w:hAnsi="Times New Roman" w:eastAsia="仿宋" w:cs="Times New Roman"/>
          <w:b/>
          <w:bCs/>
          <w:sz w:val="30"/>
          <w:szCs w:val="30"/>
          <w:highlight w:val="none"/>
        </w:rPr>
        <w:t>2</w:t>
      </w:r>
      <w:r>
        <w:rPr>
          <w:rFonts w:hint="eastAsia" w:ascii="Times New Roman" w:hAnsi="Times New Roman" w:eastAsia="仿宋" w:cs="Times New Roman"/>
          <w:b/>
          <w:bCs/>
          <w:sz w:val="30"/>
          <w:szCs w:val="30"/>
          <w:highlight w:val="none"/>
        </w:rPr>
        <w:t>.3路线走向及主要控制点</w:t>
      </w:r>
      <w:bookmarkEnd w:id="6"/>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（1）国道341</w:t>
      </w:r>
    </w:p>
    <w:p>
      <w:pPr>
        <w:ind w:firstLine="560" w:firstLineChars="2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①</w:t>
      </w:r>
      <w:r>
        <w:rPr>
          <w:rFonts w:hint="default" w:ascii="Times New Roman" w:hAnsi="Times New Roman" w:eastAsia="仿宋" w:cs="Times New Roman"/>
          <w:sz w:val="28"/>
          <w:szCs w:val="28"/>
          <w:highlight w:val="none"/>
          <w:lang w:val="en-US" w:eastAsia="zh-CN"/>
        </w:rPr>
        <w:t>推荐线路线走向</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拟建项目国道 341 起点（既有国道 341K1145+680）位于永和县芝河镇官庄村北，与在建的永和县高速口—响水湾市政道路建设工程以平交形式连接，路线</w:t>
      </w:r>
      <w:r>
        <w:rPr>
          <w:rFonts w:hint="eastAsia" w:ascii="Times New Roman" w:hAnsi="Times New Roman" w:eastAsia="仿宋" w:cs="Times New Roman"/>
          <w:sz w:val="28"/>
          <w:szCs w:val="28"/>
          <w:highlight w:val="none"/>
          <w:lang w:val="en-US" w:eastAsia="zh-CN"/>
        </w:rPr>
        <w:t>总体由东向西布设</w:t>
      </w:r>
      <w:r>
        <w:rPr>
          <w:rFonts w:hint="default" w:ascii="Times New Roman" w:hAnsi="Times New Roman" w:eastAsia="仿宋" w:cs="Times New Roman"/>
          <w:sz w:val="28"/>
          <w:szCs w:val="28"/>
          <w:highlight w:val="none"/>
          <w:lang w:val="en-US" w:eastAsia="zh-CN"/>
        </w:rPr>
        <w:t>，于杜家庄村北顺接既有国道 341，终点（既有国道 341K1154+700）止于芝河镇杜家庄村北，路线全长 7.029 公里。</w:t>
      </w:r>
    </w:p>
    <w:p>
      <w:pPr>
        <w:ind w:firstLine="560" w:firstLineChars="20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②</w:t>
      </w:r>
      <w:r>
        <w:rPr>
          <w:rFonts w:hint="default" w:ascii="Times New Roman" w:hAnsi="Times New Roman" w:eastAsia="仿宋" w:cs="Times New Roman"/>
          <w:sz w:val="28"/>
          <w:szCs w:val="28"/>
          <w:highlight w:val="none"/>
          <w:lang w:val="en-US" w:eastAsia="zh-CN"/>
        </w:rPr>
        <w:t>主要控制点：起点（既有国道 341K1145+680）、官庄、川口、杜家庄、终点（既有国道 341K1154+700）</w:t>
      </w:r>
      <w:r>
        <w:rPr>
          <w:rFonts w:hint="eastAsia" w:ascii="Times New Roman" w:hAnsi="Times New Roman" w:eastAsia="仿宋" w:cs="Times New Roman"/>
          <w:sz w:val="28"/>
          <w:szCs w:val="28"/>
          <w:highlight w:val="none"/>
          <w:lang w:val="en-US" w:eastAsia="zh-CN"/>
        </w:rPr>
        <w:t>。</w:t>
      </w:r>
    </w:p>
    <w:p>
      <w:pPr>
        <w:ind w:firstLine="560" w:firstLineChars="2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t>省道 254</w:t>
      </w:r>
    </w:p>
    <w:p>
      <w:pPr>
        <w:ind w:firstLine="560" w:firstLineChars="2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①</w:t>
      </w:r>
      <w:r>
        <w:rPr>
          <w:rFonts w:hint="default" w:ascii="Times New Roman" w:hAnsi="Times New Roman" w:eastAsia="仿宋" w:cs="Times New Roman"/>
          <w:sz w:val="28"/>
          <w:szCs w:val="28"/>
          <w:highlight w:val="none"/>
          <w:lang w:val="en-US" w:eastAsia="zh-CN"/>
        </w:rPr>
        <w:t>推荐线路线走向</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省道 254 起点（既有省道 254K155+180）位于永和县官庄村南，与国道 341 近期 T形平交，路线</w:t>
      </w:r>
      <w:r>
        <w:rPr>
          <w:rFonts w:hint="eastAsia" w:ascii="Times New Roman" w:hAnsi="Times New Roman" w:eastAsia="仿宋" w:cs="Times New Roman"/>
          <w:sz w:val="28"/>
          <w:szCs w:val="28"/>
          <w:highlight w:val="none"/>
          <w:lang w:val="en-US" w:eastAsia="zh-CN"/>
        </w:rPr>
        <w:t>总体由北</w:t>
      </w:r>
      <w:r>
        <w:rPr>
          <w:rFonts w:hint="default" w:ascii="Times New Roman" w:hAnsi="Times New Roman" w:eastAsia="仿宋" w:cs="Times New Roman"/>
          <w:sz w:val="28"/>
          <w:szCs w:val="28"/>
          <w:highlight w:val="none"/>
          <w:lang w:val="en-US" w:eastAsia="zh-CN"/>
        </w:rPr>
        <w:t>向南</w:t>
      </w:r>
      <w:r>
        <w:rPr>
          <w:rFonts w:hint="eastAsia" w:ascii="Times New Roman" w:hAnsi="Times New Roman" w:eastAsia="仿宋" w:cs="Times New Roman"/>
          <w:sz w:val="28"/>
          <w:szCs w:val="28"/>
          <w:highlight w:val="none"/>
          <w:lang w:val="en-US" w:eastAsia="zh-CN"/>
        </w:rPr>
        <w:t>布设，</w:t>
      </w:r>
      <w:r>
        <w:rPr>
          <w:rFonts w:hint="default" w:ascii="Times New Roman" w:hAnsi="Times New Roman" w:eastAsia="仿宋" w:cs="Times New Roman"/>
          <w:sz w:val="28"/>
          <w:szCs w:val="28"/>
          <w:highlight w:val="none"/>
          <w:lang w:val="en-US" w:eastAsia="zh-CN"/>
        </w:rPr>
        <w:t>穿越响水湾村</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东峪沟</w:t>
      </w:r>
      <w:r>
        <w:rPr>
          <w:rFonts w:hint="eastAsia" w:ascii="Times New Roman" w:hAnsi="Times New Roman" w:eastAsia="仿宋" w:cs="Times New Roman"/>
          <w:sz w:val="28"/>
          <w:szCs w:val="28"/>
          <w:highlight w:val="none"/>
          <w:lang w:val="en-US" w:eastAsia="zh-CN"/>
        </w:rPr>
        <w:t>村、药家湾村后</w:t>
      </w:r>
      <w:r>
        <w:rPr>
          <w:rFonts w:hint="default" w:ascii="Times New Roman" w:hAnsi="Times New Roman" w:eastAsia="仿宋" w:cs="Times New Roman"/>
          <w:sz w:val="28"/>
          <w:szCs w:val="28"/>
          <w:highlight w:val="none"/>
          <w:lang w:val="en-US" w:eastAsia="zh-CN"/>
        </w:rPr>
        <w:t>，于红花沟村北顺接原省道 254（既有省道 254K165+050）。路线全长 7.632 公里。</w:t>
      </w:r>
    </w:p>
    <w:p>
      <w:pPr>
        <w:ind w:firstLine="560" w:firstLineChars="200"/>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②</w:t>
      </w:r>
      <w:r>
        <w:rPr>
          <w:rFonts w:hint="default" w:ascii="Times New Roman" w:hAnsi="Times New Roman" w:eastAsia="仿宋" w:cs="Times New Roman"/>
          <w:sz w:val="28"/>
          <w:szCs w:val="28"/>
          <w:highlight w:val="none"/>
          <w:lang w:val="en-US" w:eastAsia="zh-CN"/>
        </w:rPr>
        <w:t>主要控制点：起点（既有省道 254K155+180）、响水湾、东峪沟、药家湾、终点（既有省道 254K165+050）。</w:t>
      </w:r>
    </w:p>
    <w:p>
      <w:pPr>
        <w:outlineLvl w:val="1"/>
        <w:rPr>
          <w:rFonts w:ascii="Times New Roman" w:hAnsi="Times New Roman" w:eastAsia="仿宋" w:cs="Times New Roman"/>
          <w:sz w:val="28"/>
          <w:szCs w:val="28"/>
          <w:highlight w:val="none"/>
        </w:rPr>
      </w:pPr>
      <w:bookmarkStart w:id="7" w:name="_Toc6403"/>
      <w:r>
        <w:rPr>
          <w:rFonts w:ascii="Times New Roman" w:hAnsi="Times New Roman" w:eastAsia="仿宋" w:cs="Times New Roman"/>
          <w:b/>
          <w:bCs/>
          <w:sz w:val="30"/>
          <w:szCs w:val="30"/>
          <w:highlight w:val="none"/>
        </w:rPr>
        <w:t>2</w:t>
      </w:r>
      <w:r>
        <w:rPr>
          <w:rFonts w:hint="eastAsia" w:ascii="Times New Roman" w:hAnsi="Times New Roman" w:eastAsia="仿宋" w:cs="Times New Roman"/>
          <w:b/>
          <w:bCs/>
          <w:sz w:val="30"/>
          <w:szCs w:val="30"/>
          <w:highlight w:val="none"/>
        </w:rPr>
        <w:t>.4建设内容和规模</w:t>
      </w:r>
      <w:bookmarkEnd w:id="7"/>
      <w:bookmarkStart w:id="8" w:name="_Toc27627"/>
    </w:p>
    <w:bookmarkEnd w:id="8"/>
    <w:p>
      <w:pPr>
        <w:ind w:firstLine="560" w:firstLineChars="200"/>
        <w:rPr>
          <w:rFonts w:hint="default" w:ascii="Times New Roman" w:hAnsi="Times New Roman" w:eastAsia="仿宋" w:cs="Times New Roman"/>
          <w:sz w:val="28"/>
          <w:szCs w:val="28"/>
          <w:highlight w:val="none"/>
          <w:lang w:val="en-US" w:eastAsia="zh-CN"/>
        </w:rPr>
      </w:pPr>
      <w:bookmarkStart w:id="9" w:name="8、特许经营期限届满后资产处置方式"/>
      <w:bookmarkEnd w:id="9"/>
      <w:bookmarkStart w:id="10" w:name="_Toc5763"/>
      <w:r>
        <w:rPr>
          <w:rFonts w:hint="default" w:ascii="Times New Roman" w:hAnsi="Times New Roman" w:eastAsia="仿宋" w:cs="Times New Roman"/>
          <w:sz w:val="28"/>
          <w:szCs w:val="28"/>
          <w:highlight w:val="none"/>
          <w:lang w:val="en-US" w:eastAsia="zh-CN"/>
        </w:rPr>
        <w:t>国道341建设里程为7.029公里</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路基挖方1644.48千立方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填方526.207千立方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排水防护25.683千立方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路面79.533千平方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大桥1407m/6座</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隧道1270/1座</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收费站1处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隧道管理站1处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超限检测站1处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涵洞9道</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分离式立体交叉5处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平面交叉3处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管线交叉2处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占地520.54亩。</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省道254建设里程为7.632公里</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路基挖方752.91千立方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填方483.48千立方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排水防护19.816千立方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路面41.149千平方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大桥496m/2座</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中桥196m/2座</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隧道2730</w:t>
      </w:r>
      <w:r>
        <w:rPr>
          <w:rFonts w:hint="eastAsia" w:ascii="Times New Roman" w:hAnsi="Times New Roman" w:eastAsia="仿宋" w:cs="Times New Roman"/>
          <w:sz w:val="28"/>
          <w:szCs w:val="28"/>
          <w:highlight w:val="none"/>
          <w:lang w:val="en-US" w:eastAsia="zh-CN"/>
        </w:rPr>
        <w:t>m</w:t>
      </w:r>
      <w:r>
        <w:rPr>
          <w:rFonts w:hint="default" w:ascii="Times New Roman" w:hAnsi="Times New Roman" w:eastAsia="仿宋" w:cs="Times New Roman"/>
          <w:sz w:val="28"/>
          <w:szCs w:val="28"/>
          <w:highlight w:val="none"/>
          <w:lang w:val="en-US" w:eastAsia="zh-CN"/>
        </w:rPr>
        <w:t>/4座</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涵洞11道</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平面交叉1处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通道2道</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占地256.88亩。</w:t>
      </w:r>
    </w:p>
    <w:p>
      <w:pPr>
        <w:jc w:val="center"/>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主要工程量表</w:t>
      </w:r>
    </w:p>
    <w:tbl>
      <w:tblPr>
        <w:tblStyle w:val="6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8"/>
        <w:gridCol w:w="1702"/>
        <w:gridCol w:w="951"/>
        <w:gridCol w:w="2501"/>
        <w:gridCol w:w="2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blHeader/>
        </w:trPr>
        <w:tc>
          <w:tcPr>
            <w:tcW w:w="330"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 w:name="_Toc11613"/>
            <w:r>
              <w:rPr>
                <w:rFonts w:hint="default" w:ascii="Times New Roman" w:hAnsi="Times New Roman" w:eastAsia="仿宋" w:cs="Times New Roman"/>
                <w:b w:val="0"/>
                <w:bCs w:val="0"/>
                <w:sz w:val="24"/>
                <w:szCs w:val="24"/>
                <w:highlight w:val="none"/>
              </w:rPr>
              <w:t>序号</w:t>
            </w:r>
            <w:bookmarkEnd w:id="11"/>
          </w:p>
        </w:tc>
        <w:tc>
          <w:tcPr>
            <w:tcW w:w="1024"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2" w:name="_Toc26475"/>
            <w:r>
              <w:rPr>
                <w:rFonts w:hint="default" w:ascii="Times New Roman" w:hAnsi="Times New Roman" w:eastAsia="仿宋" w:cs="Times New Roman"/>
                <w:b w:val="0"/>
                <w:bCs w:val="0"/>
                <w:sz w:val="24"/>
                <w:szCs w:val="24"/>
                <w:highlight w:val="none"/>
              </w:rPr>
              <w:t>项目</w:t>
            </w:r>
            <w:bookmarkEnd w:id="12"/>
          </w:p>
        </w:tc>
        <w:tc>
          <w:tcPr>
            <w:tcW w:w="572"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3" w:name="_Toc5987"/>
            <w:r>
              <w:rPr>
                <w:rFonts w:hint="default" w:ascii="Times New Roman" w:hAnsi="Times New Roman" w:eastAsia="仿宋" w:cs="Times New Roman"/>
                <w:b w:val="0"/>
                <w:bCs w:val="0"/>
                <w:sz w:val="24"/>
                <w:szCs w:val="24"/>
                <w:highlight w:val="none"/>
              </w:rPr>
              <w:t>单位</w:t>
            </w:r>
            <w:bookmarkEnd w:id="13"/>
          </w:p>
        </w:tc>
        <w:tc>
          <w:tcPr>
            <w:tcW w:w="3072" w:type="pct"/>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4" w:name="_Toc25286"/>
            <w:r>
              <w:rPr>
                <w:rFonts w:hint="default" w:ascii="Times New Roman" w:hAnsi="Times New Roman" w:eastAsia="仿宋" w:cs="Times New Roman"/>
                <w:b w:val="0"/>
                <w:bCs w:val="0"/>
                <w:sz w:val="24"/>
                <w:szCs w:val="24"/>
                <w:highlight w:val="none"/>
              </w:rPr>
              <w:t>国道341</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龙吞泉隧道</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rPr>
              <w:t>、省道254永和县城过境公路改线工程</w:t>
            </w:r>
            <w:bookmarkEnd w:id="1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blHeader/>
        </w:trPr>
        <w:tc>
          <w:tcPr>
            <w:tcW w:w="330" w:type="pct"/>
            <w:vMerge w:val="continue"/>
            <w:tcBorders>
              <w:top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c>
          <w:tcPr>
            <w:tcW w:w="1024"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c>
          <w:tcPr>
            <w:tcW w:w="572" w:type="pct"/>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5" w:name="_Toc19884"/>
            <w:r>
              <w:rPr>
                <w:rFonts w:hint="default" w:ascii="Times New Roman" w:hAnsi="Times New Roman" w:eastAsia="仿宋" w:cs="Times New Roman"/>
                <w:b w:val="0"/>
                <w:bCs w:val="0"/>
                <w:sz w:val="24"/>
                <w:szCs w:val="24"/>
                <w:highlight w:val="none"/>
              </w:rPr>
              <w:t>国道341</w:t>
            </w:r>
            <w:bookmarkEnd w:id="15"/>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6" w:name="_Toc18685"/>
            <w:r>
              <w:rPr>
                <w:rFonts w:hint="default" w:ascii="Times New Roman" w:hAnsi="Times New Roman" w:eastAsia="仿宋" w:cs="Times New Roman"/>
                <w:b w:val="0"/>
                <w:bCs w:val="0"/>
                <w:sz w:val="24"/>
                <w:szCs w:val="24"/>
                <w:highlight w:val="none"/>
              </w:rPr>
              <w:t>省道254</w:t>
            </w:r>
            <w:bookmarkEnd w:id="1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7" w:name="_Toc31090"/>
            <w:r>
              <w:rPr>
                <w:rFonts w:hint="default" w:ascii="Times New Roman" w:hAnsi="Times New Roman" w:eastAsia="仿宋" w:cs="Times New Roman"/>
                <w:b w:val="0"/>
                <w:bCs w:val="0"/>
                <w:sz w:val="24"/>
                <w:szCs w:val="24"/>
                <w:highlight w:val="none"/>
              </w:rPr>
              <w:t>1</w:t>
            </w:r>
            <w:bookmarkEnd w:id="17"/>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8" w:name="_Toc15756"/>
            <w:r>
              <w:rPr>
                <w:rFonts w:hint="default" w:ascii="Times New Roman" w:hAnsi="Times New Roman" w:eastAsia="仿宋" w:cs="Times New Roman"/>
                <w:b w:val="0"/>
                <w:bCs w:val="0"/>
                <w:sz w:val="24"/>
                <w:szCs w:val="24"/>
                <w:highlight w:val="none"/>
              </w:rPr>
              <w:t>路线长度</w:t>
            </w:r>
            <w:bookmarkEnd w:id="18"/>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9" w:name="_Toc31424"/>
            <w:r>
              <w:rPr>
                <w:rFonts w:hint="default" w:ascii="Times New Roman" w:hAnsi="Times New Roman" w:eastAsia="仿宋" w:cs="Times New Roman"/>
                <w:b w:val="0"/>
                <w:bCs w:val="0"/>
                <w:sz w:val="24"/>
                <w:szCs w:val="24"/>
                <w:highlight w:val="none"/>
              </w:rPr>
              <w:t>km</w:t>
            </w:r>
            <w:bookmarkEnd w:id="19"/>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0" w:name="_Toc18634"/>
            <w:r>
              <w:rPr>
                <w:rFonts w:hint="default" w:ascii="Times New Roman" w:hAnsi="Times New Roman" w:eastAsia="仿宋" w:cs="Times New Roman"/>
                <w:b w:val="0"/>
                <w:bCs w:val="0"/>
                <w:sz w:val="24"/>
                <w:szCs w:val="24"/>
                <w:highlight w:val="none"/>
              </w:rPr>
              <w:t>7.029</w:t>
            </w:r>
            <w:bookmarkEnd w:id="20"/>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1" w:name="_Toc10022"/>
            <w:r>
              <w:rPr>
                <w:rFonts w:hint="default" w:ascii="Times New Roman" w:hAnsi="Times New Roman" w:eastAsia="仿宋" w:cs="Times New Roman"/>
                <w:b w:val="0"/>
                <w:bCs w:val="0"/>
                <w:sz w:val="24"/>
                <w:szCs w:val="24"/>
                <w:highlight w:val="none"/>
              </w:rPr>
              <w:t>7.632</w:t>
            </w:r>
            <w:bookmarkEnd w:id="2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2" w:name="_Toc26198"/>
            <w:r>
              <w:rPr>
                <w:rFonts w:hint="default" w:ascii="Times New Roman" w:hAnsi="Times New Roman" w:eastAsia="仿宋" w:cs="Times New Roman"/>
                <w:b w:val="0"/>
                <w:bCs w:val="0"/>
                <w:sz w:val="24"/>
                <w:szCs w:val="24"/>
                <w:highlight w:val="none"/>
              </w:rPr>
              <w:t>2</w:t>
            </w:r>
            <w:bookmarkEnd w:id="22"/>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3" w:name="_Toc16107"/>
            <w:r>
              <w:rPr>
                <w:rFonts w:hint="default" w:ascii="Times New Roman" w:hAnsi="Times New Roman" w:eastAsia="仿宋" w:cs="Times New Roman"/>
                <w:b w:val="0"/>
                <w:bCs w:val="0"/>
                <w:sz w:val="24"/>
                <w:szCs w:val="24"/>
                <w:highlight w:val="none"/>
              </w:rPr>
              <w:t>路基挖方</w:t>
            </w:r>
            <w:bookmarkEnd w:id="23"/>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4" w:name="_Toc17396"/>
            <w:r>
              <w:rPr>
                <w:rFonts w:hint="default" w:ascii="Times New Roman" w:hAnsi="Times New Roman" w:eastAsia="仿宋" w:cs="Times New Roman"/>
                <w:b w:val="0"/>
                <w:bCs w:val="0"/>
                <w:sz w:val="24"/>
                <w:szCs w:val="24"/>
                <w:highlight w:val="none"/>
              </w:rPr>
              <w:t>1000m³</w:t>
            </w:r>
            <w:bookmarkEnd w:id="24"/>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5" w:name="_Toc21743"/>
            <w:r>
              <w:rPr>
                <w:rFonts w:hint="default" w:ascii="Times New Roman" w:hAnsi="Times New Roman" w:eastAsia="仿宋" w:cs="Times New Roman"/>
                <w:b w:val="0"/>
                <w:bCs w:val="0"/>
                <w:sz w:val="24"/>
                <w:szCs w:val="24"/>
                <w:highlight w:val="none"/>
              </w:rPr>
              <w:t>1644.</w:t>
            </w: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8</w:t>
            </w:r>
            <w:bookmarkEnd w:id="25"/>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6" w:name="_Toc7274"/>
            <w:r>
              <w:rPr>
                <w:rFonts w:hint="default" w:ascii="Times New Roman" w:hAnsi="Times New Roman" w:eastAsia="仿宋" w:cs="Times New Roman"/>
                <w:b w:val="0"/>
                <w:bCs w:val="0"/>
                <w:sz w:val="24"/>
                <w:szCs w:val="24"/>
                <w:highlight w:val="none"/>
              </w:rPr>
              <w:t>752.91</w:t>
            </w:r>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7" w:name="_Toc1703"/>
            <w:r>
              <w:rPr>
                <w:rFonts w:hint="default" w:ascii="Times New Roman" w:hAnsi="Times New Roman" w:eastAsia="仿宋" w:cs="Times New Roman"/>
                <w:b w:val="0"/>
                <w:bCs w:val="0"/>
                <w:sz w:val="24"/>
                <w:szCs w:val="24"/>
                <w:highlight w:val="none"/>
              </w:rPr>
              <w:t>3</w:t>
            </w:r>
            <w:bookmarkEnd w:id="27"/>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8" w:name="_Toc13843"/>
            <w:r>
              <w:rPr>
                <w:rFonts w:hint="default" w:ascii="Times New Roman" w:hAnsi="Times New Roman" w:eastAsia="仿宋" w:cs="Times New Roman"/>
                <w:b w:val="0"/>
                <w:bCs w:val="0"/>
                <w:sz w:val="24"/>
                <w:szCs w:val="24"/>
                <w:highlight w:val="none"/>
              </w:rPr>
              <w:t>路基填方</w:t>
            </w:r>
            <w:bookmarkEnd w:id="28"/>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29" w:name="_Toc3280"/>
            <w:r>
              <w:rPr>
                <w:rFonts w:hint="default" w:ascii="Times New Roman" w:hAnsi="Times New Roman" w:eastAsia="仿宋" w:cs="Times New Roman"/>
                <w:b w:val="0"/>
                <w:bCs w:val="0"/>
                <w:sz w:val="24"/>
                <w:szCs w:val="24"/>
                <w:highlight w:val="none"/>
              </w:rPr>
              <w:t>1000m³</w:t>
            </w:r>
            <w:bookmarkEnd w:id="29"/>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0" w:name="_Toc2888"/>
            <w:r>
              <w:rPr>
                <w:rFonts w:hint="default" w:ascii="Times New Roman" w:hAnsi="Times New Roman" w:eastAsia="仿宋" w:cs="Times New Roman"/>
                <w:b w:val="0"/>
                <w:bCs w:val="0"/>
                <w:sz w:val="24"/>
                <w:szCs w:val="24"/>
                <w:highlight w:val="none"/>
              </w:rPr>
              <w:t>526.2</w:t>
            </w:r>
            <w:bookmarkEnd w:id="30"/>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1" w:name="_Toc12997"/>
            <w:r>
              <w:rPr>
                <w:rFonts w:hint="default" w:ascii="Times New Roman" w:hAnsi="Times New Roman" w:eastAsia="仿宋" w:cs="Times New Roman"/>
                <w:b w:val="0"/>
                <w:bCs w:val="0"/>
                <w:sz w:val="24"/>
                <w:szCs w:val="24"/>
                <w:highlight w:val="none"/>
              </w:rPr>
              <w:t>483.48</w:t>
            </w:r>
            <w:bookmarkEnd w:id="3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2" w:name="_Toc4813"/>
            <w:r>
              <w:rPr>
                <w:rFonts w:hint="default" w:ascii="Times New Roman" w:hAnsi="Times New Roman" w:eastAsia="仿宋" w:cs="Times New Roman"/>
                <w:b w:val="0"/>
                <w:bCs w:val="0"/>
                <w:sz w:val="24"/>
                <w:szCs w:val="24"/>
                <w:highlight w:val="none"/>
              </w:rPr>
              <w:t>4</w:t>
            </w:r>
            <w:bookmarkEnd w:id="32"/>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3" w:name="_Toc29098"/>
            <w:r>
              <w:rPr>
                <w:rFonts w:hint="default" w:ascii="Times New Roman" w:hAnsi="Times New Roman" w:eastAsia="仿宋" w:cs="Times New Roman"/>
                <w:b w:val="0"/>
                <w:bCs w:val="0"/>
                <w:sz w:val="24"/>
                <w:szCs w:val="24"/>
                <w:highlight w:val="none"/>
              </w:rPr>
              <w:t>排水防护工程</w:t>
            </w:r>
            <w:bookmarkEnd w:id="33"/>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4" w:name="_Toc4321"/>
            <w:r>
              <w:rPr>
                <w:rFonts w:hint="default" w:ascii="Times New Roman" w:hAnsi="Times New Roman" w:eastAsia="仿宋" w:cs="Times New Roman"/>
                <w:b w:val="0"/>
                <w:bCs w:val="0"/>
                <w:sz w:val="24"/>
                <w:szCs w:val="24"/>
                <w:highlight w:val="none"/>
              </w:rPr>
              <w:t>1000m³</w:t>
            </w:r>
            <w:bookmarkEnd w:id="34"/>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5" w:name="_Toc5575"/>
            <w:r>
              <w:rPr>
                <w:rFonts w:hint="default" w:ascii="Times New Roman" w:hAnsi="Times New Roman" w:eastAsia="仿宋" w:cs="Times New Roman"/>
                <w:b w:val="0"/>
                <w:bCs w:val="0"/>
                <w:sz w:val="24"/>
                <w:szCs w:val="24"/>
                <w:highlight w:val="none"/>
              </w:rPr>
              <w:t>25.683</w:t>
            </w:r>
            <w:bookmarkEnd w:id="35"/>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6" w:name="_Toc23976"/>
            <w:r>
              <w:rPr>
                <w:rFonts w:hint="default" w:ascii="Times New Roman" w:hAnsi="Times New Roman" w:eastAsia="仿宋" w:cs="Times New Roman"/>
                <w:b w:val="0"/>
                <w:bCs w:val="0"/>
                <w:sz w:val="24"/>
                <w:szCs w:val="24"/>
                <w:highlight w:val="none"/>
              </w:rPr>
              <w:t>19.816</w:t>
            </w:r>
            <w:bookmarkEnd w:id="3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7" w:name="_Toc18365"/>
            <w:r>
              <w:rPr>
                <w:rFonts w:hint="default" w:ascii="Times New Roman" w:hAnsi="Times New Roman" w:eastAsia="仿宋" w:cs="Times New Roman"/>
                <w:b w:val="0"/>
                <w:bCs w:val="0"/>
                <w:sz w:val="24"/>
                <w:szCs w:val="24"/>
                <w:highlight w:val="none"/>
              </w:rPr>
              <w:t>5</w:t>
            </w:r>
            <w:bookmarkEnd w:id="37"/>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8" w:name="_Toc13316"/>
            <w:r>
              <w:rPr>
                <w:rFonts w:hint="default" w:ascii="Times New Roman" w:hAnsi="Times New Roman" w:eastAsia="仿宋" w:cs="Times New Roman"/>
                <w:b w:val="0"/>
                <w:bCs w:val="0"/>
                <w:sz w:val="24"/>
                <w:szCs w:val="24"/>
                <w:highlight w:val="none"/>
              </w:rPr>
              <w:t>沥青砼路面</w:t>
            </w:r>
            <w:bookmarkEnd w:id="38"/>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39" w:name="_Toc24714"/>
            <w:r>
              <w:rPr>
                <w:rFonts w:hint="default" w:ascii="Times New Roman" w:hAnsi="Times New Roman" w:eastAsia="仿宋" w:cs="Times New Roman"/>
                <w:b w:val="0"/>
                <w:bCs w:val="0"/>
                <w:sz w:val="24"/>
                <w:szCs w:val="24"/>
                <w:highlight w:val="none"/>
              </w:rPr>
              <w:t>1000m²</w:t>
            </w:r>
            <w:bookmarkEnd w:id="39"/>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0" w:name="_Toc29723"/>
            <w:r>
              <w:rPr>
                <w:rFonts w:hint="default" w:ascii="Times New Roman" w:hAnsi="Times New Roman" w:eastAsia="仿宋" w:cs="Times New Roman"/>
                <w:b w:val="0"/>
                <w:bCs w:val="0"/>
                <w:sz w:val="24"/>
                <w:szCs w:val="24"/>
                <w:highlight w:val="none"/>
              </w:rPr>
              <w:t>79.533</w:t>
            </w:r>
            <w:bookmarkEnd w:id="40"/>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1" w:name="_Toc26220"/>
            <w:r>
              <w:rPr>
                <w:rFonts w:hint="default" w:ascii="Times New Roman" w:hAnsi="Times New Roman" w:eastAsia="仿宋" w:cs="Times New Roman"/>
                <w:b w:val="0"/>
                <w:bCs w:val="0"/>
                <w:sz w:val="24"/>
                <w:szCs w:val="24"/>
                <w:highlight w:val="none"/>
              </w:rPr>
              <w:t>41.149</w:t>
            </w:r>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2" w:name="_Toc24345"/>
            <w:r>
              <w:rPr>
                <w:rFonts w:hint="default" w:ascii="Times New Roman" w:hAnsi="Times New Roman" w:eastAsia="仿宋" w:cs="Times New Roman"/>
                <w:b w:val="0"/>
                <w:bCs w:val="0"/>
                <w:sz w:val="24"/>
                <w:szCs w:val="24"/>
                <w:highlight w:val="none"/>
              </w:rPr>
              <w:t>6</w:t>
            </w:r>
            <w:bookmarkEnd w:id="42"/>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3" w:name="_Toc16936"/>
            <w:r>
              <w:rPr>
                <w:rFonts w:hint="default" w:ascii="Times New Roman" w:hAnsi="Times New Roman" w:eastAsia="仿宋" w:cs="Times New Roman"/>
                <w:b w:val="0"/>
                <w:bCs w:val="0"/>
                <w:sz w:val="24"/>
                <w:szCs w:val="24"/>
                <w:highlight w:val="none"/>
              </w:rPr>
              <w:t>涵洞</w:t>
            </w:r>
            <w:bookmarkEnd w:id="43"/>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4" w:name="_Toc15851"/>
            <w:r>
              <w:rPr>
                <w:rFonts w:hint="default" w:ascii="Times New Roman" w:hAnsi="Times New Roman" w:eastAsia="仿宋" w:cs="Times New Roman"/>
                <w:b w:val="0"/>
                <w:bCs w:val="0"/>
                <w:sz w:val="24"/>
                <w:szCs w:val="24"/>
                <w:highlight w:val="none"/>
              </w:rPr>
              <w:t>道</w:t>
            </w:r>
            <w:bookmarkEnd w:id="44"/>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5" w:name="_Toc30528"/>
            <w:r>
              <w:rPr>
                <w:rFonts w:hint="default" w:ascii="Times New Roman" w:hAnsi="Times New Roman" w:eastAsia="仿宋" w:cs="Times New Roman"/>
                <w:b w:val="0"/>
                <w:bCs w:val="0"/>
                <w:sz w:val="24"/>
                <w:szCs w:val="24"/>
                <w:highlight w:val="none"/>
              </w:rPr>
              <w:t>9</w:t>
            </w:r>
            <w:bookmarkEnd w:id="45"/>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6" w:name="_Toc13073"/>
            <w:r>
              <w:rPr>
                <w:rFonts w:hint="default" w:ascii="Times New Roman" w:hAnsi="Times New Roman" w:eastAsia="仿宋" w:cs="Times New Roman"/>
                <w:b w:val="0"/>
                <w:bCs w:val="0"/>
                <w:sz w:val="24"/>
                <w:szCs w:val="24"/>
                <w:highlight w:val="none"/>
              </w:rPr>
              <w:t>11</w:t>
            </w:r>
            <w:bookmarkEnd w:id="4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7" w:name="_Toc16156"/>
            <w:r>
              <w:rPr>
                <w:rFonts w:hint="default" w:ascii="Times New Roman" w:hAnsi="Times New Roman" w:eastAsia="仿宋" w:cs="Times New Roman"/>
                <w:b w:val="0"/>
                <w:bCs w:val="0"/>
                <w:sz w:val="24"/>
                <w:szCs w:val="24"/>
                <w:highlight w:val="none"/>
              </w:rPr>
              <w:t>7</w:t>
            </w:r>
            <w:bookmarkEnd w:id="47"/>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8" w:name="_Toc14261"/>
            <w:r>
              <w:rPr>
                <w:rFonts w:hint="default" w:ascii="Times New Roman" w:hAnsi="Times New Roman" w:eastAsia="仿宋" w:cs="Times New Roman"/>
                <w:b w:val="0"/>
                <w:bCs w:val="0"/>
                <w:sz w:val="24"/>
                <w:szCs w:val="24"/>
                <w:highlight w:val="none"/>
              </w:rPr>
              <w:t>通道</w:t>
            </w:r>
            <w:bookmarkEnd w:id="48"/>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49" w:name="_Toc9776"/>
            <w:r>
              <w:rPr>
                <w:rFonts w:hint="default" w:ascii="Times New Roman" w:hAnsi="Times New Roman" w:eastAsia="仿宋" w:cs="Times New Roman"/>
                <w:b w:val="0"/>
                <w:bCs w:val="0"/>
                <w:sz w:val="24"/>
                <w:szCs w:val="24"/>
                <w:highlight w:val="none"/>
              </w:rPr>
              <w:t>道</w:t>
            </w:r>
            <w:bookmarkEnd w:id="49"/>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0" w:name="_Toc1693"/>
            <w:r>
              <w:rPr>
                <w:rFonts w:hint="default" w:ascii="Times New Roman" w:hAnsi="Times New Roman" w:eastAsia="仿宋" w:cs="Times New Roman"/>
                <w:b w:val="0"/>
                <w:bCs w:val="0"/>
                <w:sz w:val="24"/>
                <w:szCs w:val="24"/>
                <w:highlight w:val="none"/>
              </w:rPr>
              <w:t>2</w:t>
            </w:r>
            <w:bookmarkEnd w:id="5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1" w:name="_Toc935"/>
            <w:r>
              <w:rPr>
                <w:rFonts w:hint="default" w:ascii="Times New Roman" w:hAnsi="Times New Roman" w:eastAsia="仿宋" w:cs="Times New Roman"/>
                <w:b w:val="0"/>
                <w:bCs w:val="0"/>
                <w:sz w:val="24"/>
                <w:szCs w:val="24"/>
                <w:highlight w:val="none"/>
              </w:rPr>
              <w:t>8</w:t>
            </w:r>
            <w:bookmarkEnd w:id="51"/>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2" w:name="_Toc3014"/>
            <w:r>
              <w:rPr>
                <w:rFonts w:hint="default" w:ascii="Times New Roman" w:hAnsi="Times New Roman" w:eastAsia="仿宋" w:cs="Times New Roman"/>
                <w:b w:val="0"/>
                <w:bCs w:val="0"/>
                <w:sz w:val="24"/>
                <w:szCs w:val="24"/>
                <w:highlight w:val="none"/>
              </w:rPr>
              <w:t>桥梁</w:t>
            </w:r>
            <w:bookmarkEnd w:id="52"/>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3" w:name="_Toc10016"/>
            <w:r>
              <w:rPr>
                <w:rFonts w:hint="default" w:ascii="Times New Roman" w:hAnsi="Times New Roman" w:eastAsia="仿宋" w:cs="Times New Roman"/>
                <w:b w:val="0"/>
                <w:bCs w:val="0"/>
                <w:sz w:val="24"/>
                <w:szCs w:val="24"/>
                <w:highlight w:val="none"/>
              </w:rPr>
              <w:t>m/座</w:t>
            </w:r>
            <w:bookmarkEnd w:id="53"/>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4" w:name="_Toc26014"/>
            <w:r>
              <w:rPr>
                <w:rFonts w:hint="default" w:ascii="Times New Roman" w:hAnsi="Times New Roman" w:eastAsia="仿宋" w:cs="Times New Roman"/>
                <w:b w:val="0"/>
                <w:bCs w:val="0"/>
                <w:sz w:val="24"/>
                <w:szCs w:val="24"/>
                <w:highlight w:val="none"/>
              </w:rPr>
              <w:t>1407/6</w:t>
            </w:r>
            <w:bookmarkEnd w:id="54"/>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5" w:name="_Toc13683"/>
            <w:r>
              <w:rPr>
                <w:rFonts w:hint="default" w:ascii="Times New Roman" w:hAnsi="Times New Roman" w:eastAsia="仿宋" w:cs="Times New Roman"/>
                <w:b w:val="0"/>
                <w:bCs w:val="0"/>
                <w:sz w:val="24"/>
                <w:szCs w:val="24"/>
                <w:highlight w:val="none"/>
              </w:rPr>
              <w:t>692/4</w:t>
            </w:r>
            <w:bookmarkEnd w:id="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6" w:name="_Toc11571"/>
            <w:r>
              <w:rPr>
                <w:rFonts w:hint="default" w:ascii="Times New Roman" w:hAnsi="Times New Roman" w:eastAsia="仿宋" w:cs="Times New Roman"/>
                <w:b w:val="0"/>
                <w:bCs w:val="0"/>
                <w:sz w:val="24"/>
                <w:szCs w:val="24"/>
                <w:highlight w:val="none"/>
              </w:rPr>
              <w:t>9</w:t>
            </w:r>
            <w:bookmarkEnd w:id="56"/>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7" w:name="_Toc13479"/>
            <w:r>
              <w:rPr>
                <w:rFonts w:hint="default" w:ascii="Times New Roman" w:hAnsi="Times New Roman" w:eastAsia="仿宋" w:cs="Times New Roman"/>
                <w:b w:val="0"/>
                <w:bCs w:val="0"/>
                <w:sz w:val="24"/>
                <w:szCs w:val="24"/>
                <w:highlight w:val="none"/>
              </w:rPr>
              <w:t>隧道</w:t>
            </w:r>
            <w:bookmarkEnd w:id="57"/>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8" w:name="_Toc9437"/>
            <w:r>
              <w:rPr>
                <w:rFonts w:hint="default" w:ascii="Times New Roman" w:hAnsi="Times New Roman" w:eastAsia="仿宋" w:cs="Times New Roman"/>
                <w:b w:val="0"/>
                <w:bCs w:val="0"/>
                <w:sz w:val="24"/>
                <w:szCs w:val="24"/>
                <w:highlight w:val="none"/>
              </w:rPr>
              <w:t>m/座</w:t>
            </w:r>
            <w:bookmarkEnd w:id="58"/>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59" w:name="_Toc2167"/>
            <w:r>
              <w:rPr>
                <w:rFonts w:hint="default" w:ascii="Times New Roman" w:hAnsi="Times New Roman" w:eastAsia="仿宋" w:cs="Times New Roman"/>
                <w:b w:val="0"/>
                <w:bCs w:val="0"/>
                <w:sz w:val="24"/>
                <w:szCs w:val="24"/>
                <w:highlight w:val="none"/>
              </w:rPr>
              <w:t>1270/1</w:t>
            </w:r>
            <w:bookmarkEnd w:id="59"/>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0" w:name="_Toc10535"/>
            <w:r>
              <w:rPr>
                <w:rFonts w:hint="default" w:ascii="Times New Roman" w:hAnsi="Times New Roman" w:eastAsia="仿宋" w:cs="Times New Roman"/>
                <w:b w:val="0"/>
                <w:bCs w:val="0"/>
                <w:sz w:val="24"/>
                <w:szCs w:val="24"/>
                <w:highlight w:val="none"/>
              </w:rPr>
              <w:t>2730/4</w:t>
            </w:r>
            <w:bookmarkEnd w:id="6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1" w:name="_Toc27669"/>
            <w:r>
              <w:rPr>
                <w:rFonts w:hint="default" w:ascii="Times New Roman" w:hAnsi="Times New Roman" w:eastAsia="仿宋" w:cs="Times New Roman"/>
                <w:b w:val="0"/>
                <w:bCs w:val="0"/>
                <w:sz w:val="24"/>
                <w:szCs w:val="24"/>
                <w:highlight w:val="none"/>
              </w:rPr>
              <w:t>10</w:t>
            </w:r>
            <w:bookmarkEnd w:id="61"/>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2" w:name="_Toc24061"/>
            <w:r>
              <w:rPr>
                <w:rFonts w:hint="default" w:ascii="Times New Roman" w:hAnsi="Times New Roman" w:eastAsia="仿宋" w:cs="Times New Roman"/>
                <w:b w:val="0"/>
                <w:bCs w:val="0"/>
                <w:sz w:val="24"/>
                <w:szCs w:val="24"/>
                <w:highlight w:val="none"/>
              </w:rPr>
              <w:t>平面交叉</w:t>
            </w:r>
            <w:bookmarkEnd w:id="62"/>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3" w:name="_Toc6938"/>
            <w:r>
              <w:rPr>
                <w:rFonts w:hint="default" w:ascii="Times New Roman" w:hAnsi="Times New Roman" w:eastAsia="仿宋" w:cs="Times New Roman"/>
                <w:b w:val="0"/>
                <w:bCs w:val="0"/>
                <w:sz w:val="24"/>
                <w:szCs w:val="24"/>
                <w:highlight w:val="none"/>
              </w:rPr>
              <w:t>处</w:t>
            </w:r>
            <w:bookmarkEnd w:id="63"/>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4" w:name="_Toc8823"/>
            <w:r>
              <w:rPr>
                <w:rFonts w:hint="default" w:ascii="Times New Roman" w:hAnsi="Times New Roman" w:eastAsia="仿宋" w:cs="Times New Roman"/>
                <w:b w:val="0"/>
                <w:bCs w:val="0"/>
                <w:sz w:val="24"/>
                <w:szCs w:val="24"/>
                <w:highlight w:val="none"/>
              </w:rPr>
              <w:t>3</w:t>
            </w:r>
            <w:bookmarkEnd w:id="64"/>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5" w:name="_Toc10933"/>
            <w:r>
              <w:rPr>
                <w:rFonts w:hint="default" w:ascii="Times New Roman" w:hAnsi="Times New Roman" w:eastAsia="仿宋" w:cs="Times New Roman"/>
                <w:b w:val="0"/>
                <w:bCs w:val="0"/>
                <w:sz w:val="24"/>
                <w:szCs w:val="24"/>
                <w:highlight w:val="none"/>
              </w:rPr>
              <w:t>11</w:t>
            </w:r>
            <w:bookmarkEnd w:id="65"/>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6" w:name="_Toc26542"/>
            <w:r>
              <w:rPr>
                <w:rFonts w:hint="default" w:ascii="Times New Roman" w:hAnsi="Times New Roman" w:eastAsia="仿宋" w:cs="Times New Roman"/>
                <w:b w:val="0"/>
                <w:bCs w:val="0"/>
                <w:sz w:val="24"/>
                <w:szCs w:val="24"/>
                <w:highlight w:val="none"/>
              </w:rPr>
              <w:t>分离式立体交叉</w:t>
            </w:r>
            <w:bookmarkEnd w:id="66"/>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7" w:name="_Toc23963"/>
            <w:r>
              <w:rPr>
                <w:rFonts w:hint="default" w:ascii="Times New Roman" w:hAnsi="Times New Roman" w:eastAsia="仿宋" w:cs="Times New Roman"/>
                <w:b w:val="0"/>
                <w:bCs w:val="0"/>
                <w:sz w:val="24"/>
                <w:szCs w:val="24"/>
                <w:highlight w:val="none"/>
              </w:rPr>
              <w:t>处</w:t>
            </w:r>
            <w:bookmarkEnd w:id="67"/>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8" w:name="_Toc11132"/>
            <w:r>
              <w:rPr>
                <w:rFonts w:hint="default" w:ascii="Times New Roman" w:hAnsi="Times New Roman" w:eastAsia="仿宋" w:cs="Times New Roman"/>
                <w:b w:val="0"/>
                <w:bCs w:val="0"/>
                <w:sz w:val="24"/>
                <w:szCs w:val="24"/>
                <w:highlight w:val="none"/>
              </w:rPr>
              <w:t>5</w:t>
            </w:r>
            <w:bookmarkEnd w:id="68"/>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69" w:name="_Toc20559"/>
            <w:r>
              <w:rPr>
                <w:rFonts w:hint="default" w:ascii="Times New Roman" w:hAnsi="Times New Roman" w:eastAsia="仿宋" w:cs="Times New Roman"/>
                <w:b w:val="0"/>
                <w:bCs w:val="0"/>
                <w:sz w:val="24"/>
                <w:szCs w:val="24"/>
                <w:highlight w:val="none"/>
              </w:rPr>
              <w:t>12</w:t>
            </w:r>
            <w:bookmarkEnd w:id="69"/>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0" w:name="_Toc7715"/>
            <w:r>
              <w:rPr>
                <w:rFonts w:hint="default" w:ascii="Times New Roman" w:hAnsi="Times New Roman" w:eastAsia="仿宋" w:cs="Times New Roman"/>
                <w:b w:val="0"/>
                <w:bCs w:val="0"/>
                <w:sz w:val="24"/>
                <w:szCs w:val="24"/>
                <w:highlight w:val="none"/>
              </w:rPr>
              <w:t>管线交叉</w:t>
            </w:r>
            <w:bookmarkEnd w:id="70"/>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1" w:name="_Toc2224"/>
            <w:r>
              <w:rPr>
                <w:rFonts w:hint="default" w:ascii="Times New Roman" w:hAnsi="Times New Roman" w:eastAsia="仿宋" w:cs="Times New Roman"/>
                <w:b w:val="0"/>
                <w:bCs w:val="0"/>
                <w:sz w:val="24"/>
                <w:szCs w:val="24"/>
                <w:highlight w:val="none"/>
              </w:rPr>
              <w:t>处</w:t>
            </w:r>
            <w:bookmarkEnd w:id="71"/>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2" w:name="_Toc29217"/>
            <w:r>
              <w:rPr>
                <w:rFonts w:hint="default" w:ascii="Times New Roman" w:hAnsi="Times New Roman" w:eastAsia="仿宋" w:cs="Times New Roman"/>
                <w:b w:val="0"/>
                <w:bCs w:val="0"/>
                <w:sz w:val="24"/>
                <w:szCs w:val="24"/>
                <w:highlight w:val="none"/>
              </w:rPr>
              <w:t>2</w:t>
            </w:r>
            <w:bookmarkEnd w:id="72"/>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3" w:name="_Toc2801"/>
            <w:r>
              <w:rPr>
                <w:rFonts w:hint="default" w:ascii="Times New Roman" w:hAnsi="Times New Roman" w:eastAsia="仿宋" w:cs="Times New Roman"/>
                <w:b w:val="0"/>
                <w:bCs w:val="0"/>
                <w:sz w:val="24"/>
                <w:szCs w:val="24"/>
                <w:highlight w:val="none"/>
              </w:rPr>
              <w:t>13</w:t>
            </w:r>
            <w:bookmarkEnd w:id="73"/>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4" w:name="_Toc4037"/>
            <w:r>
              <w:rPr>
                <w:rFonts w:hint="default" w:ascii="Times New Roman" w:hAnsi="Times New Roman" w:eastAsia="仿宋" w:cs="Times New Roman"/>
                <w:b w:val="0"/>
                <w:bCs w:val="0"/>
                <w:sz w:val="24"/>
                <w:szCs w:val="24"/>
                <w:highlight w:val="none"/>
              </w:rPr>
              <w:t>占用土地</w:t>
            </w:r>
            <w:bookmarkEnd w:id="74"/>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5" w:name="_Toc26477"/>
            <w:r>
              <w:rPr>
                <w:rFonts w:hint="default" w:ascii="Times New Roman" w:hAnsi="Times New Roman" w:eastAsia="仿宋" w:cs="Times New Roman"/>
                <w:b w:val="0"/>
                <w:bCs w:val="0"/>
                <w:sz w:val="24"/>
                <w:szCs w:val="24"/>
                <w:highlight w:val="none"/>
              </w:rPr>
              <w:t>亩</w:t>
            </w:r>
            <w:bookmarkEnd w:id="75"/>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6" w:name="_Toc29243"/>
            <w:r>
              <w:rPr>
                <w:rFonts w:hint="default" w:ascii="Times New Roman" w:hAnsi="Times New Roman" w:eastAsia="仿宋" w:cs="Times New Roman"/>
                <w:b w:val="0"/>
                <w:bCs w:val="0"/>
                <w:sz w:val="24"/>
                <w:szCs w:val="24"/>
                <w:highlight w:val="none"/>
              </w:rPr>
              <w:t>520.54</w:t>
            </w:r>
            <w:bookmarkEnd w:id="76"/>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7" w:name="_Toc4079"/>
            <w:r>
              <w:rPr>
                <w:rFonts w:hint="default" w:ascii="Times New Roman" w:hAnsi="Times New Roman" w:eastAsia="仿宋" w:cs="Times New Roman"/>
                <w:b w:val="0"/>
                <w:bCs w:val="0"/>
                <w:sz w:val="24"/>
                <w:szCs w:val="24"/>
                <w:highlight w:val="none"/>
              </w:rPr>
              <w:t>256.88</w:t>
            </w:r>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8" w:name="_Toc25129"/>
            <w:r>
              <w:rPr>
                <w:rFonts w:hint="default" w:ascii="Times New Roman" w:hAnsi="Times New Roman" w:eastAsia="仿宋" w:cs="Times New Roman"/>
                <w:b w:val="0"/>
                <w:bCs w:val="0"/>
                <w:sz w:val="24"/>
                <w:szCs w:val="24"/>
                <w:highlight w:val="none"/>
              </w:rPr>
              <w:t>14</w:t>
            </w:r>
            <w:bookmarkEnd w:id="78"/>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79" w:name="_Toc30824"/>
            <w:r>
              <w:rPr>
                <w:rFonts w:hint="default" w:ascii="Times New Roman" w:hAnsi="Times New Roman" w:eastAsia="仿宋" w:cs="Times New Roman"/>
                <w:b w:val="0"/>
                <w:bCs w:val="0"/>
                <w:sz w:val="24"/>
                <w:szCs w:val="24"/>
                <w:highlight w:val="none"/>
              </w:rPr>
              <w:t>拆迁房屋</w:t>
            </w:r>
            <w:bookmarkEnd w:id="79"/>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0" w:name="_Toc8729"/>
            <w:r>
              <w:rPr>
                <w:rFonts w:hint="default" w:ascii="Times New Roman" w:hAnsi="Times New Roman" w:eastAsia="仿宋" w:cs="Times New Roman"/>
                <w:b w:val="0"/>
                <w:bCs w:val="0"/>
                <w:sz w:val="24"/>
                <w:szCs w:val="24"/>
                <w:highlight w:val="none"/>
              </w:rPr>
              <w:t>m²</w:t>
            </w:r>
            <w:bookmarkEnd w:id="80"/>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1" w:name="_Toc26153"/>
            <w:r>
              <w:rPr>
                <w:rFonts w:hint="default" w:ascii="Times New Roman" w:hAnsi="Times New Roman" w:eastAsia="仿宋" w:cs="Times New Roman"/>
                <w:b w:val="0"/>
                <w:bCs w:val="0"/>
                <w:sz w:val="24"/>
                <w:szCs w:val="24"/>
                <w:highlight w:val="none"/>
              </w:rPr>
              <w:t>3015</w:t>
            </w:r>
            <w:bookmarkEnd w:id="81"/>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2" w:name="_Toc831"/>
            <w:r>
              <w:rPr>
                <w:rFonts w:hint="default" w:ascii="Times New Roman" w:hAnsi="Times New Roman" w:eastAsia="仿宋" w:cs="Times New Roman"/>
                <w:b w:val="0"/>
                <w:bCs w:val="0"/>
                <w:sz w:val="24"/>
                <w:szCs w:val="24"/>
                <w:highlight w:val="none"/>
              </w:rPr>
              <w:t>10539</w:t>
            </w:r>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3" w:name="_Toc10779"/>
            <w:r>
              <w:rPr>
                <w:rFonts w:hint="default" w:ascii="Times New Roman" w:hAnsi="Times New Roman" w:eastAsia="仿宋" w:cs="Times New Roman"/>
                <w:b w:val="0"/>
                <w:bCs w:val="0"/>
                <w:sz w:val="24"/>
                <w:szCs w:val="24"/>
                <w:highlight w:val="none"/>
              </w:rPr>
              <w:t>15</w:t>
            </w:r>
            <w:bookmarkEnd w:id="83"/>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4" w:name="_Toc19804"/>
            <w:r>
              <w:rPr>
                <w:rFonts w:hint="default" w:ascii="Times New Roman" w:hAnsi="Times New Roman" w:eastAsia="仿宋" w:cs="Times New Roman"/>
                <w:b w:val="0"/>
                <w:bCs w:val="0"/>
                <w:sz w:val="24"/>
                <w:szCs w:val="24"/>
                <w:highlight w:val="none"/>
              </w:rPr>
              <w:t>收费站</w:t>
            </w:r>
            <w:bookmarkEnd w:id="84"/>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5" w:name="_Toc9612"/>
            <w:r>
              <w:rPr>
                <w:rFonts w:hint="default" w:ascii="Times New Roman" w:hAnsi="Times New Roman" w:eastAsia="仿宋" w:cs="Times New Roman"/>
                <w:b w:val="0"/>
                <w:bCs w:val="0"/>
                <w:sz w:val="24"/>
                <w:szCs w:val="24"/>
                <w:highlight w:val="none"/>
              </w:rPr>
              <w:t>处</w:t>
            </w:r>
            <w:bookmarkEnd w:id="85"/>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lang w:val="en-US" w:eastAsia="zh-CN"/>
              </w:rPr>
            </w:pPr>
            <w:bookmarkStart w:id="86" w:name="_Toc31437"/>
            <w:r>
              <w:rPr>
                <w:rFonts w:hint="default" w:ascii="Times New Roman" w:hAnsi="Times New Roman" w:eastAsia="仿宋" w:cs="Times New Roman"/>
                <w:b w:val="0"/>
                <w:bCs w:val="0"/>
                <w:sz w:val="24"/>
                <w:szCs w:val="24"/>
                <w:highlight w:val="none"/>
                <w:lang w:val="en-US" w:eastAsia="zh-CN"/>
              </w:rPr>
              <w:t>1</w:t>
            </w:r>
            <w:bookmarkEnd w:id="86"/>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30"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7" w:name="_Toc13961"/>
            <w:r>
              <w:rPr>
                <w:rFonts w:hint="default" w:ascii="Times New Roman" w:hAnsi="Times New Roman" w:eastAsia="仿宋" w:cs="Times New Roman"/>
                <w:b w:val="0"/>
                <w:bCs w:val="0"/>
                <w:sz w:val="24"/>
                <w:szCs w:val="24"/>
                <w:highlight w:val="none"/>
              </w:rPr>
              <w:t>16</w:t>
            </w:r>
            <w:bookmarkEnd w:id="87"/>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8" w:name="_Toc4617"/>
            <w:r>
              <w:rPr>
                <w:rFonts w:hint="default" w:ascii="Times New Roman" w:hAnsi="Times New Roman" w:eastAsia="仿宋" w:cs="Times New Roman"/>
                <w:b w:val="0"/>
                <w:bCs w:val="0"/>
                <w:sz w:val="24"/>
                <w:szCs w:val="24"/>
                <w:highlight w:val="none"/>
              </w:rPr>
              <w:t>隧道管理站、超限检测站</w:t>
            </w:r>
            <w:bookmarkEnd w:id="88"/>
          </w:p>
        </w:tc>
        <w:tc>
          <w:tcPr>
            <w:tcW w:w="572"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89" w:name="_Toc20444"/>
            <w:r>
              <w:rPr>
                <w:rFonts w:hint="default" w:ascii="Times New Roman" w:hAnsi="Times New Roman" w:eastAsia="仿宋" w:cs="Times New Roman"/>
                <w:b w:val="0"/>
                <w:bCs w:val="0"/>
                <w:sz w:val="24"/>
                <w:szCs w:val="24"/>
                <w:highlight w:val="none"/>
              </w:rPr>
              <w:t>处</w:t>
            </w:r>
            <w:bookmarkEnd w:id="89"/>
          </w:p>
        </w:tc>
        <w:tc>
          <w:tcPr>
            <w:tcW w:w="1505"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90" w:name="_Toc28700"/>
            <w:r>
              <w:rPr>
                <w:rFonts w:hint="default" w:ascii="Times New Roman" w:hAnsi="Times New Roman" w:eastAsia="仿宋" w:cs="Times New Roman"/>
                <w:b w:val="0"/>
                <w:bCs w:val="0"/>
                <w:sz w:val="24"/>
                <w:szCs w:val="24"/>
                <w:highlight w:val="none"/>
              </w:rPr>
              <w:t>1</w:t>
            </w:r>
            <w:bookmarkEnd w:id="90"/>
          </w:p>
        </w:tc>
        <w:tc>
          <w:tcPr>
            <w:tcW w:w="1567" w:type="pc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p>
        </w:tc>
      </w:tr>
    </w:tbl>
    <w:p>
      <w:pPr>
        <w:outlineLvl w:val="1"/>
        <w:rPr>
          <w:rFonts w:hint="eastAsia" w:ascii="Times New Roman" w:hAnsi="Times New Roman" w:eastAsia="仿宋" w:cs="Times New Roman"/>
          <w:b/>
          <w:bCs/>
          <w:sz w:val="30"/>
          <w:szCs w:val="30"/>
          <w:highlight w:val="none"/>
        </w:rPr>
      </w:pPr>
      <w:bookmarkStart w:id="91" w:name="_Toc25125"/>
      <w:r>
        <w:rPr>
          <w:rFonts w:ascii="Times New Roman" w:hAnsi="Times New Roman" w:eastAsia="仿宋" w:cs="Times New Roman"/>
          <w:b/>
          <w:bCs/>
          <w:sz w:val="30"/>
          <w:szCs w:val="30"/>
          <w:highlight w:val="none"/>
        </w:rPr>
        <w:t>2.5</w:t>
      </w:r>
      <w:r>
        <w:rPr>
          <w:rFonts w:hint="eastAsia" w:ascii="Times New Roman" w:hAnsi="Times New Roman" w:eastAsia="仿宋" w:cs="Times New Roman"/>
          <w:b/>
          <w:bCs/>
          <w:sz w:val="30"/>
          <w:szCs w:val="30"/>
          <w:highlight w:val="none"/>
        </w:rPr>
        <w:t>交通量预测</w:t>
      </w:r>
      <w:bookmarkEnd w:id="91"/>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textAlignment w:val="auto"/>
        <w:rPr>
          <w:rFonts w:hint="eastAsia" w:eastAsia="仿宋" w:cs="Times New Roman"/>
          <w:b w:val="0"/>
          <w:bCs w:val="0"/>
          <w:sz w:val="30"/>
          <w:szCs w:val="30"/>
          <w:highlight w:val="none"/>
          <w:lang w:eastAsia="zh-CN"/>
        </w:rPr>
      </w:pPr>
      <w:r>
        <w:rPr>
          <w:rFonts w:hint="eastAsia" w:eastAsia="仿宋" w:cs="Times New Roman"/>
          <w:b w:val="0"/>
          <w:bCs w:val="0"/>
          <w:sz w:val="30"/>
          <w:szCs w:val="30"/>
          <w:highlight w:val="none"/>
          <w:lang w:eastAsia="zh-CN"/>
        </w:rPr>
        <w:t>预测交通量的交通组成和车型比例</w:t>
      </w:r>
    </w:p>
    <w:tbl>
      <w:tblPr>
        <w:tblStyle w:val="2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8"/>
        <w:gridCol w:w="1538"/>
        <w:gridCol w:w="1087"/>
        <w:gridCol w:w="1065"/>
        <w:gridCol w:w="1065"/>
        <w:gridCol w:w="1109"/>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blHeader/>
        </w:trPr>
        <w:tc>
          <w:tcPr>
            <w:tcW w:w="7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路段</w:t>
            </w:r>
          </w:p>
        </w:tc>
        <w:tc>
          <w:tcPr>
            <w:tcW w:w="4283" w:type="pct"/>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车辆组成（自然数比例）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trPr>
        <w:tc>
          <w:tcPr>
            <w:tcW w:w="716"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u w:val="none"/>
              </w:rPr>
            </w:pP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小货</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中货</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大货</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拖挂</w:t>
            </w:r>
          </w:p>
        </w:tc>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小客</w:t>
            </w:r>
          </w:p>
        </w:tc>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大客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G341</w:t>
            </w: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15.43%</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7.29%</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14.61%</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37.15%</w:t>
            </w:r>
          </w:p>
        </w:tc>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22.98%</w:t>
            </w:r>
          </w:p>
        </w:tc>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S254</w:t>
            </w:r>
          </w:p>
        </w:tc>
        <w:tc>
          <w:tcPr>
            <w:tcW w:w="9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23.89%</w:t>
            </w:r>
          </w:p>
        </w:tc>
        <w:tc>
          <w:tcPr>
            <w:tcW w:w="6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21.91%</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9.53%</w:t>
            </w:r>
          </w:p>
        </w:tc>
        <w:tc>
          <w:tcPr>
            <w:tcW w:w="62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10.48%</w:t>
            </w:r>
          </w:p>
        </w:tc>
        <w:tc>
          <w:tcPr>
            <w:tcW w:w="65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30.07%</w:t>
            </w:r>
          </w:p>
        </w:tc>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4.13%</w:t>
            </w:r>
          </w:p>
        </w:tc>
      </w:tr>
    </w:tbl>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00" w:firstLineChars="200"/>
        <w:textAlignment w:val="auto"/>
        <w:rPr>
          <w:rFonts w:hint="eastAsia" w:eastAsia="仿宋" w:cs="Times New Roman"/>
          <w:b w:val="0"/>
          <w:bCs w:val="0"/>
          <w:sz w:val="30"/>
          <w:szCs w:val="30"/>
          <w:highlight w:val="none"/>
          <w:lang w:eastAsia="zh-CN"/>
        </w:rPr>
      </w:pPr>
      <w:r>
        <w:rPr>
          <w:rFonts w:hint="eastAsia" w:eastAsia="仿宋" w:cs="Times New Roman"/>
          <w:b w:val="0"/>
          <w:bCs w:val="0"/>
          <w:sz w:val="30"/>
          <w:szCs w:val="30"/>
          <w:highlight w:val="none"/>
          <w:lang w:eastAsia="zh-CN"/>
        </w:rPr>
        <w:t>路段交通量及分析</w:t>
      </w:r>
    </w:p>
    <w:p>
      <w:pPr>
        <w:pStyle w:val="2"/>
        <w:keepNext w:val="0"/>
        <w:keepLines w:val="0"/>
        <w:pageBreakBefore w:val="0"/>
        <w:widowControl w:val="0"/>
        <w:kinsoku/>
        <w:wordWrap/>
        <w:overflowPunct/>
        <w:topLinePunct w:val="0"/>
        <w:autoSpaceDE/>
        <w:autoSpaceDN/>
        <w:bidi w:val="0"/>
        <w:adjustRightInd/>
        <w:snapToGrid/>
        <w:ind w:left="0" w:leftChars="0" w:firstLine="600" w:firstLineChars="200"/>
        <w:textAlignment w:val="auto"/>
        <w:rPr>
          <w:rFonts w:hint="eastAsia" w:ascii="Times New Roman" w:hAnsi="Times New Roman" w:eastAsia="仿宋" w:cs="Times New Roman"/>
          <w:b w:val="0"/>
          <w:bCs w:val="0"/>
          <w:sz w:val="30"/>
          <w:szCs w:val="30"/>
          <w:highlight w:val="none"/>
          <w:lang w:eastAsia="zh-CN"/>
        </w:rPr>
      </w:pPr>
      <w:r>
        <w:rPr>
          <w:rFonts w:hint="eastAsia" w:eastAsia="仿宋" w:cs="Times New Roman"/>
          <w:b w:val="0"/>
          <w:bCs w:val="0"/>
          <w:sz w:val="30"/>
          <w:szCs w:val="30"/>
          <w:highlight w:val="none"/>
          <w:lang w:val="en-US" w:eastAsia="zh-CN"/>
        </w:rPr>
        <w:t>采用</w:t>
      </w:r>
      <w:r>
        <w:rPr>
          <w:rFonts w:hint="eastAsia" w:ascii="Times New Roman" w:hAnsi="Times New Roman" w:eastAsia="仿宋" w:cs="Times New Roman"/>
          <w:b w:val="0"/>
          <w:bCs w:val="0"/>
          <w:sz w:val="30"/>
          <w:szCs w:val="30"/>
          <w:highlight w:val="none"/>
        </w:rPr>
        <w:t>各特征年OD数据及路网，代入路阻函数、交叉口转向阻抗等相关计算参数，分配得到2024年(项目通车年)、2025年、2030年、2035年、2040年、2043年、2045年、2050年交通量预测结果见</w:t>
      </w:r>
      <w:r>
        <w:rPr>
          <w:rFonts w:hint="eastAsia" w:eastAsia="仿宋" w:cs="Times New Roman"/>
          <w:b w:val="0"/>
          <w:bCs w:val="0"/>
          <w:sz w:val="30"/>
          <w:szCs w:val="30"/>
          <w:highlight w:val="none"/>
          <w:lang w:val="en-US" w:eastAsia="zh-CN"/>
        </w:rPr>
        <w:t>下表</w:t>
      </w:r>
      <w:r>
        <w:rPr>
          <w:rFonts w:hint="eastAsia" w:ascii="Times New Roman" w:hAnsi="Times New Roman" w:eastAsia="仿宋" w:cs="Times New Roman"/>
          <w:b w:val="0"/>
          <w:bCs w:val="0"/>
          <w:sz w:val="30"/>
          <w:szCs w:val="30"/>
          <w:highlight w:val="none"/>
        </w:rPr>
        <w:t>所示</w:t>
      </w:r>
      <w:r>
        <w:rPr>
          <w:rFonts w:hint="eastAsia" w:eastAsia="仿宋" w:cs="Times New Roman"/>
          <w:b w:val="0"/>
          <w:bCs w:val="0"/>
          <w:sz w:val="30"/>
          <w:szCs w:val="30"/>
          <w:highlight w:val="none"/>
          <w:lang w:eastAsia="zh-CN"/>
        </w:rPr>
        <w:t>（</w:t>
      </w:r>
      <w:r>
        <w:rPr>
          <w:rFonts w:hint="eastAsia" w:eastAsia="仿宋" w:cs="Times New Roman"/>
          <w:b w:val="0"/>
          <w:bCs w:val="0"/>
          <w:sz w:val="30"/>
          <w:szCs w:val="30"/>
          <w:highlight w:val="none"/>
          <w:lang w:val="en-US" w:eastAsia="zh-CN"/>
        </w:rPr>
        <w:t>单位：标准小客车/日</w:t>
      </w:r>
      <w:r>
        <w:rPr>
          <w:rFonts w:hint="eastAsia" w:eastAsia="仿宋" w:cs="Times New Roman"/>
          <w:b w:val="0"/>
          <w:bCs w:val="0"/>
          <w:sz w:val="30"/>
          <w:szCs w:val="30"/>
          <w:highlight w:val="none"/>
          <w:lang w:eastAsia="zh-CN"/>
        </w:rPr>
        <w:t>）：</w:t>
      </w:r>
    </w:p>
    <w:tbl>
      <w:tblPr>
        <w:tblStyle w:val="28"/>
        <w:tblW w:w="5359" w:type="pct"/>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859"/>
        <w:gridCol w:w="844"/>
        <w:gridCol w:w="885"/>
        <w:gridCol w:w="872"/>
        <w:gridCol w:w="900"/>
        <w:gridCol w:w="857"/>
        <w:gridCol w:w="887"/>
        <w:gridCol w:w="858"/>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00" w:type="pct"/>
            <w:gridSpan w:val="10"/>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i w:val="0"/>
                <w:iCs w:val="0"/>
                <w:snapToGrid w:val="0"/>
                <w:color w:val="000000"/>
                <w:kern w:val="0"/>
                <w:sz w:val="28"/>
                <w:szCs w:val="28"/>
                <w:u w:val="none"/>
                <w:lang w:val="en-US" w:eastAsia="zh-CN" w:bidi="ar"/>
              </w:rPr>
              <w:t>G341</w:t>
            </w:r>
            <w:r>
              <w:rPr>
                <w:rFonts w:ascii="Times New Roman" w:hAnsi="Times New Roman" w:eastAsia="仿宋" w:cs="Times New Roman"/>
                <w:i w:val="0"/>
                <w:iCs w:val="0"/>
                <w:snapToGrid w:val="0"/>
                <w:color w:val="000000"/>
                <w:kern w:val="0"/>
                <w:sz w:val="28"/>
                <w:szCs w:val="28"/>
                <w:u w:val="none"/>
                <w:lang w:val="en-US" w:eastAsia="zh-CN" w:bidi="ar"/>
              </w:rPr>
              <w:t>特征年交通量（趋势</w:t>
            </w:r>
            <w:r>
              <w:rPr>
                <w:rStyle w:val="38"/>
                <w:rFonts w:ascii="Times New Roman" w:hAnsi="Times New Roman" w:eastAsia="宋体" w:cs="Times New Roman"/>
                <w:snapToGrid w:val="0"/>
                <w:color w:val="000000"/>
                <w:sz w:val="28"/>
                <w:szCs w:val="28"/>
                <w:lang w:val="en-US" w:eastAsia="zh-CN" w:bidi="ar"/>
              </w:rPr>
              <w:t>+</w:t>
            </w:r>
            <w:r>
              <w:rPr>
                <w:rFonts w:ascii="Times New Roman" w:hAnsi="Times New Roman" w:eastAsia="仿宋" w:cs="Times New Roman"/>
                <w:i w:val="0"/>
                <w:iCs w:val="0"/>
                <w:snapToGrid w:val="0"/>
                <w:color w:val="000000"/>
                <w:kern w:val="0"/>
                <w:sz w:val="28"/>
                <w:szCs w:val="28"/>
                <w:u w:val="none"/>
                <w:lang w:val="en-US" w:eastAsia="zh-CN" w:bidi="ar"/>
              </w:rPr>
              <w:t>诱增）预测值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年份</w:t>
            </w:r>
          </w:p>
        </w:tc>
        <w:tc>
          <w:tcPr>
            <w:tcW w:w="47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2024</w:t>
            </w:r>
          </w:p>
        </w:tc>
        <w:tc>
          <w:tcPr>
            <w:tcW w:w="4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2025</w:t>
            </w:r>
          </w:p>
        </w:tc>
        <w:tc>
          <w:tcPr>
            <w:tcW w:w="48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2030</w:t>
            </w:r>
          </w:p>
        </w:tc>
        <w:tc>
          <w:tcPr>
            <w:tcW w:w="47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2035</w:t>
            </w:r>
          </w:p>
        </w:tc>
        <w:tc>
          <w:tcPr>
            <w:tcW w:w="49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2040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2043</w:t>
            </w:r>
          </w:p>
        </w:tc>
        <w:tc>
          <w:tcPr>
            <w:tcW w:w="4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2045</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2050</w:t>
            </w:r>
          </w:p>
        </w:tc>
        <w:tc>
          <w:tcPr>
            <w:tcW w:w="46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交通量</w:t>
            </w:r>
          </w:p>
        </w:tc>
        <w:tc>
          <w:tcPr>
            <w:tcW w:w="47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11644</w:t>
            </w:r>
          </w:p>
        </w:tc>
        <w:tc>
          <w:tcPr>
            <w:tcW w:w="46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12180</w:t>
            </w:r>
          </w:p>
        </w:tc>
        <w:tc>
          <w:tcPr>
            <w:tcW w:w="48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14236</w:t>
            </w:r>
          </w:p>
        </w:tc>
        <w:tc>
          <w:tcPr>
            <w:tcW w:w="477"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16320</w:t>
            </w:r>
          </w:p>
        </w:tc>
        <w:tc>
          <w:tcPr>
            <w:tcW w:w="49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18501</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19732</w:t>
            </w:r>
          </w:p>
        </w:tc>
        <w:tc>
          <w:tcPr>
            <w:tcW w:w="48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20449</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21975</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ascii="Times New Roman" w:hAnsi="Times New Roman" w:eastAsia="仿宋" w:cs="Times New Roman"/>
                <w:i w:val="0"/>
                <w:iCs w:val="0"/>
                <w:snapToGrid w:val="0"/>
                <w:color w:val="000000"/>
                <w:kern w:val="0"/>
                <w:sz w:val="24"/>
                <w:szCs w:val="24"/>
                <w:u w:val="none"/>
                <w:lang w:val="en-US" w:eastAsia="zh-CN" w:bidi="ar"/>
              </w:rPr>
              <w:t>年平均增长率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4.60%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3.17%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2.77%</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2.54%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2.17%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1.80%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1.45%</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cs="Times New Roman"/>
                <w:i w:val="0"/>
                <w:iCs w:val="0"/>
                <w:snapToGrid w:val="0"/>
                <w:color w:val="000000"/>
                <w:kern w:val="0"/>
                <w:sz w:val="28"/>
                <w:szCs w:val="28"/>
                <w:u w:val="none"/>
                <w:lang w:val="en-US" w:eastAsia="zh-CN" w:bidi="ar"/>
              </w:rPr>
              <w:t>S254</w:t>
            </w:r>
            <w:r>
              <w:rPr>
                <w:rFonts w:ascii="Times New Roman" w:hAnsi="Times New Roman" w:eastAsia="仿宋" w:cs="Times New Roman"/>
                <w:i w:val="0"/>
                <w:iCs w:val="0"/>
                <w:snapToGrid w:val="0"/>
                <w:color w:val="000000"/>
                <w:kern w:val="0"/>
                <w:sz w:val="28"/>
                <w:szCs w:val="28"/>
                <w:u w:val="none"/>
                <w:lang w:val="en-US" w:eastAsia="zh-CN" w:bidi="ar"/>
              </w:rPr>
              <w:t>特征年交通量（趋势</w:t>
            </w:r>
            <w:r>
              <w:rPr>
                <w:rStyle w:val="38"/>
                <w:rFonts w:ascii="Times New Roman" w:hAnsi="Times New Roman" w:eastAsia="宋体" w:cs="Times New Roman"/>
                <w:snapToGrid w:val="0"/>
                <w:color w:val="000000"/>
                <w:sz w:val="28"/>
                <w:szCs w:val="28"/>
                <w:lang w:val="en-US" w:eastAsia="zh-CN" w:bidi="ar"/>
              </w:rPr>
              <w:t>+</w:t>
            </w:r>
            <w:r>
              <w:rPr>
                <w:rFonts w:ascii="Times New Roman" w:hAnsi="Times New Roman" w:eastAsia="仿宋" w:cs="Times New Roman"/>
                <w:i w:val="0"/>
                <w:iCs w:val="0"/>
                <w:snapToGrid w:val="0"/>
                <w:color w:val="000000"/>
                <w:kern w:val="0"/>
                <w:sz w:val="28"/>
                <w:szCs w:val="28"/>
                <w:u w:val="none"/>
                <w:lang w:val="en-US" w:eastAsia="zh-CN" w:bidi="ar"/>
              </w:rPr>
              <w:t>诱增）预测值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仿宋" w:cs="Times New Roman"/>
                <w:i w:val="0"/>
                <w:iCs w:val="0"/>
                <w:snapToGrid w:val="0"/>
                <w:color w:val="000000"/>
                <w:kern w:val="0"/>
                <w:sz w:val="24"/>
                <w:szCs w:val="24"/>
                <w:u w:val="none"/>
                <w:lang w:val="en-US" w:eastAsia="zh-CN" w:bidi="ar"/>
              </w:rPr>
            </w:pPr>
            <w:r>
              <w:rPr>
                <w:rFonts w:ascii="Times New Roman" w:hAnsi="Times New Roman" w:eastAsia="仿宋" w:cs="Times New Roman"/>
                <w:i w:val="0"/>
                <w:iCs w:val="0"/>
                <w:snapToGrid w:val="0"/>
                <w:color w:val="000000"/>
                <w:kern w:val="0"/>
                <w:sz w:val="24"/>
                <w:szCs w:val="24"/>
                <w:u w:val="none"/>
                <w:lang w:val="en-US" w:eastAsia="zh-CN" w:bidi="ar"/>
              </w:rPr>
              <w:t>年份</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2024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2025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2030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2035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2040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2043</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2045</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2050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2053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仿宋" w:cs="Times New Roman"/>
                <w:i w:val="0"/>
                <w:iCs w:val="0"/>
                <w:snapToGrid w:val="0"/>
                <w:color w:val="000000"/>
                <w:kern w:val="0"/>
                <w:sz w:val="24"/>
                <w:szCs w:val="24"/>
                <w:u w:val="none"/>
                <w:lang w:val="en-US" w:eastAsia="zh-CN" w:bidi="ar"/>
              </w:rPr>
            </w:pPr>
            <w:r>
              <w:rPr>
                <w:rFonts w:ascii="Times New Roman" w:hAnsi="Times New Roman" w:eastAsia="仿宋" w:cs="Times New Roman"/>
                <w:i w:val="0"/>
                <w:iCs w:val="0"/>
                <w:snapToGrid w:val="0"/>
                <w:color w:val="000000"/>
                <w:kern w:val="0"/>
                <w:sz w:val="24"/>
                <w:szCs w:val="24"/>
                <w:u w:val="none"/>
                <w:lang w:val="en-US" w:eastAsia="zh-CN" w:bidi="ar"/>
              </w:rPr>
              <w:t>交通量</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3013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3159</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3809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4491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5141</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5330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仿宋" w:cs="Times New Roman"/>
                <w:i w:val="0"/>
                <w:iCs w:val="0"/>
                <w:snapToGrid w:val="0"/>
                <w:color w:val="000000"/>
                <w:kern w:val="0"/>
                <w:sz w:val="24"/>
                <w:szCs w:val="24"/>
                <w:u w:val="none"/>
                <w:lang w:val="en-US" w:eastAsia="zh-CN" w:bidi="ar"/>
              </w:rPr>
            </w:pPr>
            <w:r>
              <w:rPr>
                <w:rFonts w:ascii="Times New Roman" w:hAnsi="Times New Roman" w:eastAsia="仿宋" w:cs="Times New Roman"/>
                <w:i w:val="0"/>
                <w:iCs w:val="0"/>
                <w:snapToGrid w:val="0"/>
                <w:color w:val="000000"/>
                <w:kern w:val="0"/>
                <w:sz w:val="24"/>
                <w:szCs w:val="24"/>
                <w:u w:val="none"/>
                <w:lang w:val="en-US" w:eastAsia="zh-CN" w:bidi="ar"/>
              </w:rPr>
              <w:t>年平均增长率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4.85%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3.81%</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3.35%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2.74%</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r>
              <w:rPr>
                <w:rFonts w:hint="eastAsia" w:ascii="Times New Roman" w:hAnsi="Times New Roman" w:eastAsia="宋体" w:cs="Times New Roman"/>
                <w:i w:val="0"/>
                <w:iCs w:val="0"/>
                <w:snapToGrid w:val="0"/>
                <w:color w:val="000000"/>
                <w:kern w:val="0"/>
                <w:sz w:val="24"/>
                <w:szCs w:val="24"/>
                <w:u w:val="none"/>
                <w:lang w:val="en-US" w:eastAsia="zh-CN" w:bidi="ar"/>
              </w:rPr>
              <w:t>1.21%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tc>
      </w:tr>
    </w:tbl>
    <w:p>
      <w:pPr>
        <w:outlineLvl w:val="1"/>
        <w:rPr>
          <w:rFonts w:ascii="Times New Roman" w:hAnsi="Times New Roman" w:eastAsia="仿宋" w:cs="Times New Roman"/>
          <w:b/>
          <w:bCs/>
          <w:sz w:val="30"/>
          <w:szCs w:val="30"/>
          <w:highlight w:val="none"/>
        </w:rPr>
      </w:pPr>
      <w:bookmarkStart w:id="92" w:name="_Toc13277"/>
      <w:r>
        <w:rPr>
          <w:rFonts w:ascii="Times New Roman" w:hAnsi="Times New Roman" w:eastAsia="仿宋" w:cs="Times New Roman"/>
          <w:b/>
          <w:bCs/>
          <w:sz w:val="30"/>
          <w:szCs w:val="30"/>
          <w:highlight w:val="none"/>
        </w:rPr>
        <w:t>2.6</w:t>
      </w:r>
      <w:r>
        <w:rPr>
          <w:rFonts w:hint="eastAsia" w:ascii="Times New Roman" w:hAnsi="Times New Roman" w:eastAsia="仿宋" w:cs="Times New Roman"/>
          <w:b/>
          <w:bCs/>
          <w:sz w:val="30"/>
          <w:szCs w:val="30"/>
          <w:highlight w:val="none"/>
        </w:rPr>
        <w:t>投资估算</w:t>
      </w:r>
      <w:bookmarkEnd w:id="92"/>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项目总投资为</w:t>
      </w:r>
      <w:r>
        <w:rPr>
          <w:rFonts w:hint="eastAsia" w:ascii="Times New Roman" w:hAnsi="Times New Roman" w:eastAsia="仿宋" w:cs="Times New Roman"/>
          <w:sz w:val="28"/>
          <w:szCs w:val="28"/>
          <w:highlight w:val="none"/>
          <w:lang w:val="en-US" w:eastAsia="zh-CN"/>
        </w:rPr>
        <w:t>93470.89</w:t>
      </w:r>
      <w:r>
        <w:rPr>
          <w:rFonts w:hint="default" w:ascii="Times New Roman" w:hAnsi="Times New Roman" w:eastAsia="仿宋" w:cs="Times New Roman"/>
          <w:sz w:val="28"/>
          <w:szCs w:val="28"/>
          <w:highlight w:val="none"/>
          <w:lang w:val="en-US" w:eastAsia="zh-CN"/>
        </w:rPr>
        <w:t>万元。其中</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第一部分建筑安装工程费69315.0</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万元；第二部分土地征用及拆迁补偿费</w:t>
      </w:r>
      <w:r>
        <w:rPr>
          <w:rFonts w:hint="eastAsia" w:ascii="Times New Roman" w:hAnsi="Times New Roman" w:eastAsia="仿宋" w:cs="Times New Roman"/>
          <w:sz w:val="28"/>
          <w:szCs w:val="28"/>
          <w:highlight w:val="none"/>
          <w:lang w:val="en-US" w:eastAsia="zh-CN"/>
        </w:rPr>
        <w:t>8380.15</w:t>
      </w:r>
      <w:r>
        <w:rPr>
          <w:rFonts w:hint="default" w:ascii="Times New Roman" w:hAnsi="Times New Roman" w:eastAsia="仿宋" w:cs="Times New Roman"/>
          <w:sz w:val="28"/>
          <w:szCs w:val="28"/>
          <w:highlight w:val="none"/>
          <w:lang w:val="en-US" w:eastAsia="zh-CN"/>
        </w:rPr>
        <w:t>万元；第三部分工程建设其他费</w:t>
      </w:r>
      <w:r>
        <w:rPr>
          <w:rFonts w:hint="eastAsia" w:ascii="Times New Roman" w:hAnsi="Times New Roman" w:eastAsia="仿宋" w:cs="Times New Roman"/>
          <w:sz w:val="28"/>
          <w:szCs w:val="28"/>
          <w:highlight w:val="none"/>
          <w:lang w:val="en-US" w:eastAsia="zh-CN"/>
        </w:rPr>
        <w:t>5422.00</w:t>
      </w:r>
      <w:r>
        <w:rPr>
          <w:rFonts w:hint="default" w:ascii="Times New Roman" w:hAnsi="Times New Roman" w:eastAsia="仿宋" w:cs="Times New Roman"/>
          <w:sz w:val="28"/>
          <w:szCs w:val="28"/>
          <w:highlight w:val="none"/>
          <w:lang w:val="en-US" w:eastAsia="zh-CN"/>
        </w:rPr>
        <w:t>万元；预备费</w:t>
      </w:r>
      <w:r>
        <w:rPr>
          <w:rFonts w:hint="eastAsia" w:ascii="Times New Roman" w:hAnsi="Times New Roman" w:eastAsia="仿宋" w:cs="Times New Roman"/>
          <w:sz w:val="28"/>
          <w:szCs w:val="28"/>
          <w:highlight w:val="none"/>
          <w:lang w:val="en-US" w:eastAsia="zh-CN"/>
        </w:rPr>
        <w:t>7480.55</w:t>
      </w:r>
      <w:r>
        <w:rPr>
          <w:rFonts w:hint="default" w:ascii="Times New Roman" w:hAnsi="Times New Roman" w:eastAsia="仿宋" w:cs="Times New Roman"/>
          <w:sz w:val="28"/>
          <w:szCs w:val="28"/>
          <w:highlight w:val="none"/>
          <w:lang w:val="en-US" w:eastAsia="zh-CN"/>
        </w:rPr>
        <w:t>万元；建设期贷款利息</w:t>
      </w:r>
      <w:r>
        <w:rPr>
          <w:rFonts w:hint="eastAsia" w:ascii="Times New Roman" w:hAnsi="Times New Roman" w:eastAsia="仿宋" w:cs="Times New Roman"/>
          <w:sz w:val="28"/>
          <w:szCs w:val="28"/>
          <w:highlight w:val="none"/>
          <w:lang w:val="en-US" w:eastAsia="zh-CN"/>
        </w:rPr>
        <w:t>2873.16</w:t>
      </w:r>
      <w:r>
        <w:rPr>
          <w:rFonts w:hint="default" w:ascii="Times New Roman" w:hAnsi="Times New Roman" w:eastAsia="仿宋" w:cs="Times New Roman"/>
          <w:sz w:val="28"/>
          <w:szCs w:val="28"/>
          <w:highlight w:val="none"/>
          <w:lang w:val="en-US" w:eastAsia="zh-CN"/>
        </w:rPr>
        <w:t>万元。</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项目资本金为</w:t>
      </w:r>
      <w:r>
        <w:rPr>
          <w:rFonts w:hint="eastAsia" w:ascii="Times New Roman" w:hAnsi="Times New Roman" w:eastAsia="仿宋" w:cs="Times New Roman"/>
          <w:sz w:val="28"/>
          <w:szCs w:val="28"/>
          <w:highlight w:val="none"/>
          <w:lang w:val="en-US" w:eastAsia="zh-CN"/>
        </w:rPr>
        <w:t>18695.00</w:t>
      </w:r>
      <w:r>
        <w:rPr>
          <w:rFonts w:hint="default" w:ascii="Times New Roman" w:hAnsi="Times New Roman" w:eastAsia="仿宋" w:cs="Times New Roman"/>
          <w:sz w:val="28"/>
          <w:szCs w:val="28"/>
          <w:highlight w:val="none"/>
          <w:lang w:val="en-US" w:eastAsia="zh-CN"/>
        </w:rPr>
        <w:t>万元</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占总投资的20%</w:t>
      </w:r>
      <w:r>
        <w:rPr>
          <w:rFonts w:hint="eastAsia" w:ascii="Times New Roman" w:hAnsi="Times New Roman" w:eastAsia="仿宋" w:cs="Times New Roman"/>
          <w:sz w:val="28"/>
          <w:szCs w:val="28"/>
          <w:highlight w:val="none"/>
          <w:lang w:val="en-US" w:eastAsia="zh-CN"/>
        </w:rPr>
        <w:t>，其中</w:t>
      </w:r>
      <w:r>
        <w:rPr>
          <w:rFonts w:hint="default" w:ascii="Times New Roman" w:hAnsi="Times New Roman" w:eastAsia="仿宋" w:cs="Times New Roman"/>
          <w:sz w:val="28"/>
          <w:szCs w:val="28"/>
          <w:highlight w:val="none"/>
          <w:lang w:val="en-US" w:eastAsia="zh-CN"/>
        </w:rPr>
        <w:t>政府方出资资本金为</w:t>
      </w:r>
      <w:r>
        <w:rPr>
          <w:rFonts w:hint="eastAsia" w:ascii="Times New Roman" w:hAnsi="Times New Roman" w:eastAsia="仿宋" w:cs="Times New Roman"/>
          <w:sz w:val="28"/>
          <w:szCs w:val="28"/>
          <w:highlight w:val="none"/>
          <w:lang w:val="en-US" w:eastAsia="zh-CN"/>
        </w:rPr>
        <w:t>373.90</w:t>
      </w:r>
      <w:r>
        <w:rPr>
          <w:rFonts w:hint="default" w:ascii="Times New Roman" w:hAnsi="Times New Roman" w:eastAsia="仿宋" w:cs="Times New Roman"/>
          <w:sz w:val="28"/>
          <w:szCs w:val="28"/>
          <w:highlight w:val="none"/>
          <w:lang w:val="en-US" w:eastAsia="zh-CN"/>
        </w:rPr>
        <w:t>万元</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占股比例为</w:t>
      </w:r>
      <w:r>
        <w:rPr>
          <w:rFonts w:hint="eastAsia"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t>%</w:t>
      </w:r>
      <w:r>
        <w:rPr>
          <w:rFonts w:hint="eastAsia" w:ascii="Times New Roman" w:hAnsi="Times New Roman" w:eastAsia="仿宋" w:cs="Times New Roman"/>
          <w:sz w:val="28"/>
          <w:szCs w:val="28"/>
          <w:highlight w:val="none"/>
          <w:lang w:val="en-US" w:eastAsia="zh-CN"/>
        </w:rPr>
        <w:t>，特许经营者</w:t>
      </w:r>
      <w:r>
        <w:rPr>
          <w:rFonts w:hint="default" w:ascii="Times New Roman" w:hAnsi="Times New Roman" w:eastAsia="仿宋" w:cs="Times New Roman"/>
          <w:sz w:val="28"/>
          <w:szCs w:val="28"/>
          <w:highlight w:val="none"/>
          <w:lang w:val="en-US" w:eastAsia="zh-CN"/>
        </w:rPr>
        <w:t>出资资本金为</w:t>
      </w:r>
      <w:r>
        <w:rPr>
          <w:rFonts w:hint="eastAsia" w:ascii="Times New Roman" w:hAnsi="Times New Roman" w:eastAsia="仿宋" w:cs="Times New Roman"/>
          <w:sz w:val="28"/>
          <w:szCs w:val="28"/>
          <w:highlight w:val="none"/>
          <w:lang w:val="en-US" w:eastAsia="zh-CN"/>
        </w:rPr>
        <w:t>18321.10</w:t>
      </w:r>
      <w:r>
        <w:rPr>
          <w:rFonts w:hint="default" w:ascii="Times New Roman" w:hAnsi="Times New Roman" w:eastAsia="仿宋" w:cs="Times New Roman"/>
          <w:sz w:val="28"/>
          <w:szCs w:val="28"/>
          <w:highlight w:val="none"/>
          <w:lang w:val="en-US" w:eastAsia="zh-CN"/>
        </w:rPr>
        <w:t>万元</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占股比例为</w:t>
      </w:r>
      <w:r>
        <w:rPr>
          <w:rFonts w:hint="eastAsia" w:ascii="Times New Roman" w:hAnsi="Times New Roman" w:eastAsia="仿宋" w:cs="Times New Roman"/>
          <w:sz w:val="28"/>
          <w:szCs w:val="28"/>
          <w:highlight w:val="none"/>
          <w:lang w:val="en-US" w:eastAsia="zh-CN"/>
        </w:rPr>
        <w:t>98</w:t>
      </w:r>
      <w:r>
        <w:rPr>
          <w:rFonts w:hint="default" w:ascii="Times New Roman" w:hAnsi="Times New Roman" w:eastAsia="仿宋" w:cs="Times New Roman"/>
          <w:sz w:val="28"/>
          <w:szCs w:val="28"/>
          <w:highlight w:val="none"/>
          <w:lang w:val="en-US" w:eastAsia="zh-CN"/>
        </w:rPr>
        <w:t>%；</w:t>
      </w:r>
      <w:r>
        <w:rPr>
          <w:rFonts w:hint="eastAsia" w:ascii="Times New Roman" w:hAnsi="Times New Roman" w:eastAsia="仿宋" w:cs="Times New Roman"/>
          <w:sz w:val="28"/>
          <w:szCs w:val="28"/>
          <w:highlight w:val="none"/>
          <w:lang w:val="en-US" w:eastAsia="zh-CN"/>
        </w:rPr>
        <w:t>剩余资金</w:t>
      </w:r>
      <w:r>
        <w:rPr>
          <w:rFonts w:hint="default" w:ascii="Times New Roman" w:hAnsi="Times New Roman" w:eastAsia="仿宋" w:cs="Times New Roman"/>
          <w:sz w:val="28"/>
          <w:szCs w:val="28"/>
          <w:highlight w:val="none"/>
          <w:lang w:val="en-US" w:eastAsia="zh-CN"/>
        </w:rPr>
        <w:t>金额为</w:t>
      </w:r>
      <w:r>
        <w:rPr>
          <w:rFonts w:hint="eastAsia" w:ascii="Times New Roman" w:hAnsi="Times New Roman" w:eastAsia="仿宋" w:cs="Times New Roman"/>
          <w:sz w:val="28"/>
          <w:szCs w:val="28"/>
          <w:highlight w:val="none"/>
          <w:lang w:val="en-US" w:eastAsia="zh-CN"/>
        </w:rPr>
        <w:t>74775.89</w:t>
      </w:r>
      <w:r>
        <w:rPr>
          <w:rFonts w:hint="default" w:ascii="Times New Roman" w:hAnsi="Times New Roman" w:eastAsia="仿宋" w:cs="Times New Roman"/>
          <w:sz w:val="28"/>
          <w:szCs w:val="28"/>
          <w:highlight w:val="none"/>
          <w:lang w:val="en-US" w:eastAsia="zh-CN"/>
        </w:rPr>
        <w:t>万元</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占总投资的80%</w:t>
      </w:r>
      <w:r>
        <w:rPr>
          <w:rFonts w:hint="eastAsia" w:ascii="Times New Roman" w:hAnsi="Times New Roman" w:eastAsia="仿宋" w:cs="Times New Roman"/>
          <w:sz w:val="28"/>
          <w:szCs w:val="28"/>
          <w:highlight w:val="none"/>
          <w:lang w:val="en-US" w:eastAsia="zh-CN"/>
        </w:rPr>
        <w:t>，包含建设期补助12372.10万元，实际融资金额为62403.78万元（包含贷款本金为59530.63万元、建设期利息为2873.16万元），</w:t>
      </w:r>
      <w:r>
        <w:rPr>
          <w:rFonts w:hint="default" w:ascii="Times New Roman" w:hAnsi="Times New Roman" w:eastAsia="仿宋" w:cs="Times New Roman"/>
          <w:sz w:val="28"/>
          <w:szCs w:val="28"/>
          <w:highlight w:val="none"/>
          <w:lang w:val="en-US" w:eastAsia="zh-CN"/>
        </w:rPr>
        <w:t>资金来源为</w:t>
      </w:r>
      <w:r>
        <w:rPr>
          <w:rFonts w:hint="eastAsia" w:ascii="Times New Roman" w:hAnsi="Times New Roman" w:eastAsia="仿宋" w:cs="Times New Roman"/>
          <w:sz w:val="28"/>
          <w:szCs w:val="28"/>
          <w:highlight w:val="none"/>
          <w:lang w:val="en-US" w:eastAsia="zh-CN"/>
        </w:rPr>
        <w:t>项目公司</w:t>
      </w:r>
      <w:r>
        <w:rPr>
          <w:rFonts w:hint="default" w:ascii="Times New Roman" w:hAnsi="Times New Roman" w:eastAsia="仿宋" w:cs="Times New Roman"/>
          <w:sz w:val="28"/>
          <w:szCs w:val="28"/>
          <w:highlight w:val="none"/>
          <w:lang w:val="en-US" w:eastAsia="zh-CN"/>
        </w:rPr>
        <w:t>进行银行贷款。</w:t>
      </w:r>
    </w:p>
    <w:p>
      <w:pPr>
        <w:outlineLvl w:val="1"/>
        <w:rPr>
          <w:rFonts w:ascii="Times New Roman" w:hAnsi="Times New Roman" w:eastAsia="仿宋" w:cs="Times New Roman"/>
          <w:b/>
          <w:bCs/>
          <w:sz w:val="30"/>
          <w:szCs w:val="30"/>
          <w:highlight w:val="none"/>
        </w:rPr>
      </w:pPr>
      <w:bookmarkStart w:id="93" w:name="_Toc9904"/>
      <w:r>
        <w:rPr>
          <w:rFonts w:ascii="Times New Roman" w:hAnsi="Times New Roman" w:eastAsia="仿宋" w:cs="Times New Roman"/>
          <w:b/>
          <w:bCs/>
          <w:sz w:val="30"/>
          <w:szCs w:val="30"/>
          <w:highlight w:val="none"/>
        </w:rPr>
        <w:t>2.7项目进程</w:t>
      </w:r>
      <w:bookmarkEnd w:id="93"/>
    </w:p>
    <w:p>
      <w:pPr>
        <w:ind w:firstLine="560" w:firstLineChars="200"/>
        <w:jc w:val="left"/>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1、项目工程可行性研究报告工作进展情况</w:t>
      </w:r>
    </w:p>
    <w:p>
      <w:pPr>
        <w:ind w:firstLine="560" w:firstLineChars="200"/>
        <w:jc w:val="left"/>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rPr>
        <w:t>2021年5月山西省交通运输厅组织专家现场勘探对线位进行指导并提出意见及建议，7月建设单位建议将省道254线永和过境川口至药家湾段改线工程作为国道341的支线纳入本项目中，项目组成员组织修改完善，于2021年8月完成了本项目可行性研究报告的编制工作</w:t>
      </w:r>
      <w:r>
        <w:rPr>
          <w:rFonts w:hint="eastAsia" w:ascii="Times New Roman" w:hAnsi="Times New Roman" w:eastAsia="仿宋" w:cs="Times New Roman"/>
          <w:sz w:val="28"/>
          <w:szCs w:val="28"/>
          <w:highlight w:val="none"/>
          <w:lang w:eastAsia="zh-CN"/>
        </w:rPr>
        <w:t>；</w:t>
      </w:r>
    </w:p>
    <w:p>
      <w:pPr>
        <w:ind w:firstLine="560" w:firstLineChars="200"/>
        <w:jc w:val="left"/>
        <w:rPr>
          <w:rFonts w:hint="eastAsia"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2021</w:t>
      </w:r>
      <w:r>
        <w:rPr>
          <w:rFonts w:hint="eastAsia" w:ascii="Times New Roman" w:hAnsi="Times New Roman" w:eastAsia="仿宋" w:cs="Times New Roman"/>
          <w:sz w:val="28"/>
          <w:szCs w:val="28"/>
          <w:highlight w:val="none"/>
          <w:lang w:val="en-US" w:eastAsia="zh-CN"/>
        </w:rPr>
        <w:t>年</w:t>
      </w:r>
      <w:r>
        <w:rPr>
          <w:rFonts w:hint="default" w:ascii="Times New Roman" w:hAnsi="Times New Roman" w:eastAsia="仿宋" w:cs="Times New Roman"/>
          <w:sz w:val="28"/>
          <w:szCs w:val="28"/>
          <w:highlight w:val="none"/>
          <w:lang w:val="en-US" w:eastAsia="zh-CN"/>
        </w:rPr>
        <w:t>11</w:t>
      </w:r>
      <w:r>
        <w:rPr>
          <w:rFonts w:hint="eastAsia"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lang w:val="en-US" w:eastAsia="zh-CN"/>
        </w:rPr>
        <w:t>9</w:t>
      </w:r>
      <w:r>
        <w:rPr>
          <w:rFonts w:hint="eastAsia" w:ascii="Times New Roman" w:hAnsi="Times New Roman" w:eastAsia="仿宋" w:cs="Times New Roman"/>
          <w:sz w:val="28"/>
          <w:szCs w:val="28"/>
          <w:highlight w:val="none"/>
          <w:lang w:val="en-US" w:eastAsia="zh-CN"/>
        </w:rPr>
        <w:t>日临汾市公路分局重新组织工可评审，</w:t>
      </w:r>
      <w:r>
        <w:rPr>
          <w:rFonts w:hint="default" w:ascii="Times New Roman" w:hAnsi="Times New Roman" w:eastAsia="仿宋" w:cs="Times New Roman"/>
          <w:sz w:val="28"/>
          <w:szCs w:val="28"/>
          <w:highlight w:val="none"/>
          <w:lang w:val="en-US" w:eastAsia="zh-CN"/>
        </w:rPr>
        <w:t>11</w:t>
      </w:r>
      <w:r>
        <w:rPr>
          <w:rFonts w:hint="eastAsia"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lang w:val="en-US" w:eastAsia="zh-CN"/>
        </w:rPr>
        <w:t>13</w:t>
      </w:r>
      <w:r>
        <w:rPr>
          <w:rFonts w:hint="eastAsia" w:ascii="Times New Roman" w:hAnsi="Times New Roman" w:eastAsia="仿宋" w:cs="Times New Roman"/>
          <w:sz w:val="28"/>
          <w:szCs w:val="28"/>
          <w:highlight w:val="none"/>
          <w:lang w:val="en-US" w:eastAsia="zh-CN"/>
        </w:rPr>
        <w:t>日根据专家意见完成修改；</w:t>
      </w:r>
      <w:r>
        <w:rPr>
          <w:rFonts w:hint="default" w:ascii="Times New Roman" w:hAnsi="Times New Roman" w:eastAsia="仿宋" w:cs="Times New Roman"/>
          <w:sz w:val="28"/>
          <w:szCs w:val="28"/>
          <w:highlight w:val="none"/>
          <w:lang w:val="en-US" w:eastAsia="zh-CN"/>
        </w:rPr>
        <w:t>2021</w:t>
      </w:r>
      <w:r>
        <w:rPr>
          <w:rFonts w:hint="eastAsia" w:ascii="Times New Roman" w:hAnsi="Times New Roman" w:eastAsia="仿宋" w:cs="Times New Roman"/>
          <w:sz w:val="28"/>
          <w:szCs w:val="28"/>
          <w:highlight w:val="none"/>
          <w:lang w:val="en-US" w:eastAsia="zh-CN"/>
        </w:rPr>
        <w:t>年</w:t>
      </w:r>
      <w:r>
        <w:rPr>
          <w:rFonts w:hint="default" w:ascii="Times New Roman" w:hAnsi="Times New Roman" w:eastAsia="仿宋" w:cs="Times New Roman"/>
          <w:sz w:val="28"/>
          <w:szCs w:val="28"/>
          <w:highlight w:val="none"/>
          <w:lang w:val="en-US" w:eastAsia="zh-CN"/>
        </w:rPr>
        <w:t>11</w:t>
      </w:r>
      <w:r>
        <w:rPr>
          <w:rFonts w:hint="eastAsia"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lang w:val="en-US" w:eastAsia="zh-CN"/>
        </w:rPr>
        <w:t>17</w:t>
      </w:r>
      <w:r>
        <w:rPr>
          <w:rFonts w:hint="eastAsia" w:ascii="Times New Roman" w:hAnsi="Times New Roman" w:eastAsia="仿宋" w:cs="Times New Roman"/>
          <w:sz w:val="28"/>
          <w:szCs w:val="28"/>
          <w:highlight w:val="none"/>
          <w:lang w:val="en-US" w:eastAsia="zh-CN"/>
        </w:rPr>
        <w:t>日山西省公路局在太原市组织召开了工可评审会，</w:t>
      </w:r>
      <w:r>
        <w:rPr>
          <w:rFonts w:hint="default" w:ascii="Times New Roman" w:hAnsi="Times New Roman" w:eastAsia="仿宋" w:cs="Times New Roman"/>
          <w:sz w:val="28"/>
          <w:szCs w:val="28"/>
          <w:highlight w:val="none"/>
          <w:lang w:val="en-US" w:eastAsia="zh-CN"/>
        </w:rPr>
        <w:t>11</w:t>
      </w:r>
      <w:r>
        <w:rPr>
          <w:rFonts w:hint="eastAsia" w:ascii="Times New Roman" w:hAnsi="Times New Roman" w:eastAsia="仿宋" w:cs="Times New Roman"/>
          <w:sz w:val="28"/>
          <w:szCs w:val="28"/>
          <w:highlight w:val="none"/>
          <w:lang w:val="en-US" w:eastAsia="zh-CN"/>
        </w:rPr>
        <w:t>月</w:t>
      </w:r>
      <w:r>
        <w:rPr>
          <w:rFonts w:hint="default" w:ascii="Times New Roman" w:hAnsi="Times New Roman" w:eastAsia="仿宋" w:cs="Times New Roman"/>
          <w:sz w:val="28"/>
          <w:szCs w:val="28"/>
          <w:highlight w:val="none"/>
          <w:lang w:val="en-US" w:eastAsia="zh-CN"/>
        </w:rPr>
        <w:t>25</w:t>
      </w:r>
      <w:r>
        <w:rPr>
          <w:rFonts w:hint="eastAsia" w:ascii="Times New Roman" w:hAnsi="Times New Roman" w:eastAsia="仿宋" w:cs="Times New Roman"/>
          <w:sz w:val="28"/>
          <w:szCs w:val="28"/>
          <w:highlight w:val="none"/>
          <w:lang w:val="en-US" w:eastAsia="zh-CN"/>
        </w:rPr>
        <w:t>日根据专家意见完成修改；</w:t>
      </w:r>
    </w:p>
    <w:p>
      <w:pPr>
        <w:ind w:firstLine="560" w:firstLineChars="200"/>
        <w:jc w:val="left"/>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2022年1月4日根据山西省交通厅路线方案研讨会专家意见将本项目名称调整为</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rPr>
        <w:t>国道341、省道254永和县城过境公路改线工程</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rPr>
        <w:t>，并根据咨询专家意见增加国道比较方案</w:t>
      </w:r>
      <w:r>
        <w:rPr>
          <w:rFonts w:hint="eastAsia" w:ascii="Times New Roman" w:hAnsi="Times New Roman" w:eastAsia="仿宋" w:cs="Times New Roman"/>
          <w:sz w:val="28"/>
          <w:szCs w:val="28"/>
          <w:highlight w:val="none"/>
          <w:lang w:eastAsia="zh-CN"/>
        </w:rPr>
        <w:t>；</w:t>
      </w:r>
    </w:p>
    <w:p>
      <w:pPr>
        <w:ind w:firstLine="560" w:firstLineChars="200"/>
        <w:jc w:val="left"/>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2022年3月9日山西省交通运输厅在太原市组织召开了工可评审会，5月根据山西省交通厅评审会专家意见将本项目名称调整为</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rPr>
        <w:t>国道341（龙吞泉隧道）、省道254永和县城过境公路改线工程</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rPr>
        <w:t>并根据专家意见完成修改</w:t>
      </w:r>
      <w:r>
        <w:rPr>
          <w:rFonts w:hint="eastAsia" w:ascii="Times New Roman" w:hAnsi="Times New Roman" w:eastAsia="仿宋" w:cs="Times New Roman"/>
          <w:sz w:val="28"/>
          <w:szCs w:val="28"/>
          <w:highlight w:val="none"/>
          <w:lang w:eastAsia="zh-CN"/>
        </w:rPr>
        <w:t>。</w:t>
      </w:r>
    </w:p>
    <w:p>
      <w:pPr>
        <w:ind w:firstLine="560" w:firstLineChars="200"/>
        <w:jc w:val="left"/>
        <w:rPr>
          <w:rFonts w:hint="eastAsia"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en-US"/>
        </w:rPr>
        <w:t>2、</w:t>
      </w:r>
      <w:r>
        <w:rPr>
          <w:rFonts w:hint="eastAsia" w:ascii="Times New Roman" w:hAnsi="Times New Roman" w:eastAsia="仿宋" w:cs="Times New Roman"/>
          <w:sz w:val="28"/>
          <w:szCs w:val="28"/>
          <w:highlight w:val="none"/>
          <w:lang w:val="en-US" w:eastAsia="zh-CN"/>
        </w:rPr>
        <w:t>项目</w:t>
      </w:r>
      <w:r>
        <w:rPr>
          <w:rFonts w:hint="eastAsia" w:ascii="Times New Roman" w:hAnsi="Times New Roman" w:eastAsia="仿宋" w:cs="Times New Roman"/>
          <w:sz w:val="28"/>
          <w:szCs w:val="28"/>
          <w:highlight w:val="none"/>
        </w:rPr>
        <w:t>土地</w:t>
      </w:r>
      <w:r>
        <w:rPr>
          <w:rFonts w:hint="eastAsia" w:ascii="Times New Roman" w:hAnsi="Times New Roman" w:eastAsia="仿宋" w:cs="Times New Roman"/>
          <w:sz w:val="28"/>
          <w:szCs w:val="28"/>
          <w:highlight w:val="none"/>
          <w:lang w:val="en-US" w:eastAsia="zh-CN"/>
        </w:rPr>
        <w:t>工作进展情况</w:t>
      </w:r>
    </w:p>
    <w:p>
      <w:pPr>
        <w:ind w:firstLine="560" w:firstLineChars="200"/>
        <w:jc w:val="left"/>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2020年</w:t>
      </w:r>
      <w:r>
        <w:rPr>
          <w:rFonts w:hint="eastAsia"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rPr>
        <w:t>中科路恒工程设计有限公司完成地调报告</w:t>
      </w:r>
      <w:r>
        <w:rPr>
          <w:rFonts w:hint="eastAsia" w:ascii="Times New Roman" w:hAnsi="Times New Roman" w:eastAsia="仿宋" w:cs="Times New Roman"/>
          <w:sz w:val="28"/>
          <w:szCs w:val="28"/>
          <w:highlight w:val="none"/>
          <w:lang w:eastAsia="zh-CN"/>
        </w:rPr>
        <w:t>；</w:t>
      </w:r>
    </w:p>
    <w:p>
      <w:pPr>
        <w:ind w:firstLine="560" w:firstLineChars="200"/>
        <w:jc w:val="left"/>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rPr>
        <w:t>2021年8月重新申报土地预审及项目选址意见书</w:t>
      </w:r>
      <w:r>
        <w:rPr>
          <w:rFonts w:hint="eastAsia" w:ascii="Times New Roman" w:hAnsi="Times New Roman" w:eastAsia="仿宋" w:cs="Times New Roman"/>
          <w:sz w:val="28"/>
          <w:szCs w:val="28"/>
          <w:highlight w:val="none"/>
          <w:lang w:eastAsia="zh-CN"/>
        </w:rPr>
        <w:t>，</w:t>
      </w:r>
      <w:r>
        <w:rPr>
          <w:rFonts w:hint="eastAsia" w:ascii="Times New Roman" w:hAnsi="Times New Roman" w:eastAsia="仿宋" w:cs="Times New Roman"/>
          <w:sz w:val="28"/>
          <w:szCs w:val="28"/>
          <w:highlight w:val="none"/>
        </w:rPr>
        <w:t>2022年12月29日取得省自然资源厅用地预审与选址</w:t>
      </w:r>
      <w:r>
        <w:rPr>
          <w:rFonts w:hint="eastAsia" w:ascii="Times New Roman" w:hAnsi="Times New Roman" w:eastAsia="仿宋" w:cs="Times New Roman"/>
          <w:sz w:val="28"/>
          <w:szCs w:val="28"/>
          <w:highlight w:val="none"/>
          <w:lang w:eastAsia="zh-CN"/>
        </w:rPr>
        <w:t>意见</w:t>
      </w:r>
      <w:r>
        <w:rPr>
          <w:rFonts w:hint="eastAsia" w:ascii="Times New Roman" w:hAnsi="Times New Roman" w:eastAsia="仿宋" w:cs="Times New Roman"/>
          <w:sz w:val="28"/>
          <w:szCs w:val="28"/>
          <w:highlight w:val="none"/>
        </w:rPr>
        <w:t>书</w:t>
      </w:r>
      <w:r>
        <w:rPr>
          <w:rFonts w:hint="eastAsia" w:ascii="Times New Roman" w:hAnsi="Times New Roman" w:eastAsia="仿宋" w:cs="Times New Roman"/>
          <w:sz w:val="28"/>
          <w:szCs w:val="28"/>
          <w:highlight w:val="none"/>
          <w:lang w:eastAsia="zh-CN"/>
        </w:rPr>
        <w:t>。</w:t>
      </w:r>
    </w:p>
    <w:p>
      <w:pPr>
        <w:ind w:firstLine="560" w:firstLineChars="200"/>
        <w:jc w:val="left"/>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3、其他专项工作进展情况</w:t>
      </w:r>
    </w:p>
    <w:p>
      <w:pPr>
        <w:ind w:firstLine="560" w:firstLineChars="200"/>
        <w:jc w:val="left"/>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尚未开展工作，建议加快环评、水保、防洪、林调等评估评价工作。</w:t>
      </w:r>
    </w:p>
    <w:bookmarkEnd w:id="10"/>
    <w:p>
      <w:pPr>
        <w:pageBreakBefore/>
        <w:jc w:val="center"/>
        <w:outlineLvl w:val="0"/>
        <w:rPr>
          <w:rFonts w:ascii="Times New Roman" w:hAnsi="Times New Roman" w:eastAsia="黑体" w:cs="Times New Roman"/>
          <w:b/>
          <w:bCs/>
          <w:sz w:val="30"/>
          <w:szCs w:val="30"/>
          <w:highlight w:val="none"/>
        </w:rPr>
      </w:pPr>
      <w:bookmarkStart w:id="94" w:name="_Toc8357"/>
      <w:bookmarkStart w:id="95" w:name="_Toc14322"/>
      <w:bookmarkStart w:id="96" w:name="_Toc22779"/>
      <w:r>
        <w:rPr>
          <w:rFonts w:hint="eastAsia" w:ascii="Times New Roman" w:hAnsi="Times New Roman" w:eastAsia="黑体" w:cs="Times New Roman"/>
          <w:sz w:val="32"/>
          <w:szCs w:val="32"/>
          <w:highlight w:val="none"/>
        </w:rPr>
        <w:t xml:space="preserve">第三部分 </w:t>
      </w:r>
      <w:bookmarkEnd w:id="94"/>
      <w:r>
        <w:rPr>
          <w:rFonts w:hint="eastAsia" w:ascii="Times New Roman" w:hAnsi="Times New Roman" w:eastAsia="黑体" w:cs="Times New Roman"/>
          <w:sz w:val="32"/>
          <w:szCs w:val="32"/>
          <w:highlight w:val="none"/>
        </w:rPr>
        <w:t>测试内容</w:t>
      </w:r>
      <w:bookmarkEnd w:id="95"/>
    </w:p>
    <w:p>
      <w:pPr>
        <w:outlineLvl w:val="1"/>
        <w:rPr>
          <w:rFonts w:ascii="Times New Roman" w:hAnsi="Times New Roman" w:eastAsia="仿宋" w:cs="Times New Roman"/>
          <w:b/>
          <w:bCs/>
          <w:sz w:val="30"/>
          <w:szCs w:val="30"/>
          <w:highlight w:val="none"/>
        </w:rPr>
      </w:pPr>
      <w:bookmarkStart w:id="97" w:name="_Toc8687"/>
      <w:r>
        <w:rPr>
          <w:rFonts w:ascii="Times New Roman" w:hAnsi="Times New Roman" w:eastAsia="仿宋" w:cs="Times New Roman"/>
          <w:b/>
          <w:bCs/>
          <w:sz w:val="30"/>
          <w:szCs w:val="30"/>
          <w:highlight w:val="none"/>
        </w:rPr>
        <w:t>3</w:t>
      </w:r>
      <w:r>
        <w:rPr>
          <w:rFonts w:hint="eastAsia" w:ascii="Times New Roman" w:hAnsi="Times New Roman" w:eastAsia="仿宋" w:cs="Times New Roman"/>
          <w:b/>
          <w:bCs/>
          <w:sz w:val="30"/>
          <w:szCs w:val="30"/>
          <w:highlight w:val="none"/>
        </w:rPr>
        <w:t>.</w:t>
      </w:r>
      <w:r>
        <w:rPr>
          <w:rFonts w:ascii="Times New Roman" w:hAnsi="Times New Roman" w:eastAsia="仿宋" w:cs="Times New Roman"/>
          <w:b/>
          <w:bCs/>
          <w:sz w:val="30"/>
          <w:szCs w:val="30"/>
          <w:highlight w:val="none"/>
        </w:rPr>
        <w:t>1</w:t>
      </w:r>
      <w:r>
        <w:rPr>
          <w:rFonts w:hint="eastAsia" w:ascii="Times New Roman" w:hAnsi="Times New Roman" w:eastAsia="仿宋" w:cs="Times New Roman"/>
          <w:b/>
          <w:bCs/>
          <w:sz w:val="30"/>
          <w:szCs w:val="30"/>
          <w:highlight w:val="none"/>
        </w:rPr>
        <w:t>特许经营实施方式</w:t>
      </w:r>
      <w:bookmarkEnd w:id="97"/>
    </w:p>
    <w:p>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pacing w:val="0"/>
          <w:position w:val="0"/>
          <w:sz w:val="28"/>
          <w:szCs w:val="28"/>
          <w:highlight w:val="none"/>
          <w:lang w:val="en-US" w:eastAsia="zh-CN"/>
        </w:rPr>
        <w:t>根据《永和县人民政府关于国道341（龙吞泉隧道）、省道254永和县城过境公路改线工程投资模式和实施机构授权的通知》（永政函</w:t>
      </w:r>
      <w:r>
        <w:rPr>
          <w:rFonts w:hint="default" w:ascii="Times New Roman" w:hAnsi="Times New Roman" w:cs="Times New Roman"/>
          <w:sz w:val="28"/>
          <w:szCs w:val="28"/>
          <w:highlight w:val="none"/>
          <w:lang w:val="en-US" w:eastAsia="zh-CN"/>
        </w:rPr>
        <w:t>〔2023〕</w:t>
      </w:r>
      <w:r>
        <w:rPr>
          <w:rFonts w:hint="default" w:ascii="Times New Roman" w:hAnsi="Times New Roman" w:eastAsia="仿宋" w:cs="Times New Roman"/>
          <w:spacing w:val="0"/>
          <w:position w:val="0"/>
          <w:sz w:val="28"/>
          <w:szCs w:val="28"/>
          <w:highlight w:val="none"/>
          <w:lang w:val="en-US" w:eastAsia="zh-CN"/>
        </w:rPr>
        <w:t>32号）</w:t>
      </w:r>
      <w:r>
        <w:rPr>
          <w:rFonts w:hint="eastAsia" w:cs="Times New Roman"/>
          <w:spacing w:val="0"/>
          <w:position w:val="0"/>
          <w:sz w:val="28"/>
          <w:szCs w:val="28"/>
          <w:highlight w:val="none"/>
          <w:lang w:val="en-US" w:eastAsia="zh-CN"/>
        </w:rPr>
        <w:t>，</w:t>
      </w:r>
      <w:r>
        <w:rPr>
          <w:rFonts w:hint="default" w:ascii="Times New Roman" w:hAnsi="Times New Roman" w:eastAsia="仿宋" w:cs="Times New Roman"/>
          <w:spacing w:val="0"/>
          <w:position w:val="0"/>
          <w:sz w:val="28"/>
          <w:szCs w:val="28"/>
          <w:highlight w:val="none"/>
          <w:lang w:val="en-US" w:eastAsia="zh-CN"/>
        </w:rPr>
        <w:t>授权永和县交通运输局为国道341（龙吞泉隧道）、省道254永和县城过境公路改线工程特许经营项目实施机构</w:t>
      </w:r>
      <w:r>
        <w:rPr>
          <w:rFonts w:hint="eastAsia" w:cs="Times New Roman"/>
          <w:spacing w:val="0"/>
          <w:position w:val="0"/>
          <w:sz w:val="28"/>
          <w:szCs w:val="28"/>
          <w:highlight w:val="none"/>
          <w:lang w:val="en-US" w:eastAsia="zh-CN"/>
        </w:rPr>
        <w:t>，</w:t>
      </w:r>
      <w:r>
        <w:rPr>
          <w:rFonts w:hint="default" w:ascii="Times New Roman" w:hAnsi="Times New Roman" w:eastAsia="仿宋" w:cs="Times New Roman"/>
          <w:spacing w:val="0"/>
          <w:position w:val="0"/>
          <w:sz w:val="28"/>
          <w:szCs w:val="28"/>
          <w:highlight w:val="none"/>
          <w:lang w:val="en-US" w:eastAsia="zh-CN"/>
        </w:rPr>
        <w:t>负责特许经营方案编制、特许经营者选择、特许经营协议签订、项目实施监管、合作期满移交接收等工作。</w:t>
      </w:r>
    </w:p>
    <w:p>
      <w:pPr>
        <w:ind w:firstLine="560" w:firstLineChars="200"/>
        <w:rPr>
          <w:rFonts w:ascii="仿宋" w:hAnsi="仿宋" w:eastAsia="仿宋"/>
          <w:sz w:val="28"/>
          <w:szCs w:val="28"/>
          <w:highlight w:val="none"/>
        </w:rPr>
      </w:pPr>
      <w:r>
        <w:rPr>
          <w:rFonts w:hint="default" w:ascii="仿宋" w:hAnsi="仿宋" w:eastAsia="仿宋"/>
          <w:sz w:val="28"/>
          <w:szCs w:val="28"/>
          <w:highlight w:val="none"/>
          <w:lang w:val="en-US" w:eastAsia="zh-CN"/>
        </w:rPr>
        <w:t>本项目特许经营模式为建设</w:t>
      </w:r>
      <w:r>
        <w:rPr>
          <w:rFonts w:hint="eastAsia" w:ascii="仿宋" w:hAnsi="仿宋" w:eastAsia="仿宋"/>
          <w:sz w:val="28"/>
          <w:szCs w:val="28"/>
          <w:highlight w:val="none"/>
          <w:lang w:val="en-US" w:eastAsia="zh-CN"/>
        </w:rPr>
        <w:t>—</w:t>
      </w:r>
      <w:r>
        <w:rPr>
          <w:rFonts w:hint="default" w:ascii="仿宋" w:hAnsi="仿宋" w:eastAsia="仿宋"/>
          <w:sz w:val="28"/>
          <w:szCs w:val="28"/>
          <w:highlight w:val="none"/>
          <w:lang w:val="en-US" w:eastAsia="zh-CN"/>
        </w:rPr>
        <w:t>运营</w:t>
      </w:r>
      <w:r>
        <w:rPr>
          <w:rFonts w:hint="eastAsia" w:ascii="仿宋" w:hAnsi="仿宋" w:eastAsia="仿宋"/>
          <w:sz w:val="28"/>
          <w:szCs w:val="28"/>
          <w:highlight w:val="none"/>
          <w:lang w:val="en-US" w:eastAsia="zh-CN"/>
        </w:rPr>
        <w:t>—</w:t>
      </w:r>
      <w:r>
        <w:rPr>
          <w:rFonts w:hint="default" w:ascii="仿宋" w:hAnsi="仿宋" w:eastAsia="仿宋"/>
          <w:sz w:val="28"/>
          <w:szCs w:val="28"/>
          <w:highlight w:val="none"/>
          <w:lang w:val="en-US" w:eastAsia="zh-CN"/>
        </w:rPr>
        <w:t>移交（BOT）</w:t>
      </w:r>
      <w:r>
        <w:rPr>
          <w:rFonts w:hint="eastAsia" w:ascii="仿宋" w:hAnsi="仿宋" w:eastAsia="仿宋"/>
          <w:sz w:val="28"/>
          <w:szCs w:val="28"/>
          <w:highlight w:val="none"/>
          <w:lang w:val="en-US" w:eastAsia="zh-CN"/>
        </w:rPr>
        <w:t>。</w:t>
      </w:r>
    </w:p>
    <w:p>
      <w:pPr>
        <w:outlineLvl w:val="1"/>
        <w:rPr>
          <w:rFonts w:ascii="Times New Roman" w:hAnsi="Times New Roman" w:eastAsia="仿宋" w:cs="Times New Roman"/>
          <w:b/>
          <w:bCs/>
          <w:sz w:val="30"/>
          <w:szCs w:val="30"/>
          <w:highlight w:val="none"/>
        </w:rPr>
      </w:pPr>
      <w:bookmarkStart w:id="98" w:name="_Toc14817"/>
      <w:r>
        <w:rPr>
          <w:rFonts w:ascii="Times New Roman" w:hAnsi="Times New Roman" w:eastAsia="仿宋" w:cs="Times New Roman"/>
          <w:b/>
          <w:bCs/>
          <w:sz w:val="30"/>
          <w:szCs w:val="30"/>
          <w:highlight w:val="none"/>
        </w:rPr>
        <w:t>3.2</w:t>
      </w:r>
      <w:r>
        <w:rPr>
          <w:rFonts w:hint="eastAsia" w:ascii="Times New Roman" w:hAnsi="Times New Roman" w:eastAsia="仿宋" w:cs="Times New Roman"/>
          <w:b/>
          <w:bCs/>
          <w:sz w:val="30"/>
          <w:szCs w:val="30"/>
          <w:highlight w:val="none"/>
        </w:rPr>
        <w:t>项目公司组建及合作年限</w:t>
      </w:r>
      <w:bookmarkEnd w:id="98"/>
    </w:p>
    <w:p>
      <w:pPr>
        <w:pStyle w:val="15"/>
        <w:autoSpaceDE w:val="0"/>
        <w:ind w:firstLine="560" w:firstLineChars="200"/>
        <w:rPr>
          <w:rFonts w:ascii="Times New Roman" w:hAnsi="Times New Roman" w:eastAsia="仿宋" w:cs="Times New Roman"/>
          <w:sz w:val="28"/>
          <w:szCs w:val="28"/>
          <w:highlight w:val="none"/>
        </w:rPr>
      </w:pPr>
      <w:r>
        <w:rPr>
          <w:rFonts w:hint="eastAsia" w:ascii="仿宋" w:hAnsi="仿宋" w:eastAsia="仿宋"/>
          <w:sz w:val="28"/>
          <w:szCs w:val="28"/>
          <w:highlight w:val="none"/>
        </w:rPr>
        <w:t>本项目通过公开竞争方式确定的特许经营者需要与政府授权出资代表签署合作协议，联合成立项目公司。项目公司按照《公司法》的有关规定，设立股东会、董事会、监事会及经营管理层。</w:t>
      </w:r>
    </w:p>
    <w:p>
      <w:pPr>
        <w:pStyle w:val="15"/>
        <w:autoSpaceDE w:val="0"/>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本项目公司中政府方股东除拥有《公司法》第三十三条所规定股东权利之外，在公司涉及生产安全、突发事件、重大项目建设决策等方面还拥有一票否决权。</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在持有股份方面，暂按照项目资本金组成中双方的出资比例，即政府方持有</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%的股权、特许经营者持有</w:t>
      </w:r>
      <w:r>
        <w:rPr>
          <w:rFonts w:hint="eastAsia" w:ascii="仿宋" w:hAnsi="仿宋" w:eastAsia="仿宋"/>
          <w:sz w:val="28"/>
          <w:szCs w:val="28"/>
          <w:highlight w:val="none"/>
          <w:lang w:val="en-US" w:eastAsia="zh-CN"/>
        </w:rPr>
        <w:t>98</w:t>
      </w:r>
      <w:r>
        <w:rPr>
          <w:rFonts w:hint="eastAsia" w:ascii="仿宋" w:hAnsi="仿宋" w:eastAsia="仿宋"/>
          <w:sz w:val="28"/>
          <w:szCs w:val="28"/>
          <w:highlight w:val="none"/>
        </w:rPr>
        <w:t>%的股权进行出资。其中政府方仅以其出资额为限（</w:t>
      </w:r>
      <w:r>
        <w:rPr>
          <w:rFonts w:hint="eastAsia" w:ascii="仿宋" w:hAnsi="仿宋" w:eastAsia="仿宋"/>
          <w:sz w:val="28"/>
          <w:szCs w:val="28"/>
          <w:highlight w:val="none"/>
          <w:lang w:val="en-US" w:eastAsia="zh-CN"/>
        </w:rPr>
        <w:t>373.90万元</w:t>
      </w:r>
      <w:r>
        <w:rPr>
          <w:rFonts w:hint="eastAsia" w:ascii="仿宋" w:hAnsi="仿宋" w:eastAsia="仿宋"/>
          <w:sz w:val="28"/>
          <w:szCs w:val="28"/>
          <w:highlight w:val="none"/>
        </w:rPr>
        <w:t>）承担有限责任，不以任何方式承诺回购特许经营者的投资本金，不以任何方式承担特许经营者的投资本金损失，不以任何方式向特许经营者承诺最低收益保障或提供收益差额补足，不承担为项目公司提供融资担保、增信的义务，参与超额收益分配。</w:t>
      </w:r>
    </w:p>
    <w:p>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本项目统筹考虑特许经营者合理收益预期、财政承受能力、固定资产使用寿命等因素</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结合政府方意愿</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参照国内同类特许经营项目运作经验</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将特许经营期限设定为3</w:t>
      </w:r>
      <w:r>
        <w:rPr>
          <w:rFonts w:hint="eastAsia" w:ascii="Times New Roman" w:hAnsi="Times New Roman" w:eastAsia="仿宋" w:cs="Times New Roman"/>
          <w:sz w:val="28"/>
          <w:szCs w:val="28"/>
          <w:highlight w:val="none"/>
          <w:lang w:val="en-US" w:eastAsia="zh-CN"/>
        </w:rPr>
        <w:t>2.5</w:t>
      </w:r>
      <w:r>
        <w:rPr>
          <w:rFonts w:hint="default" w:ascii="Times New Roman" w:hAnsi="Times New Roman" w:eastAsia="仿宋" w:cs="Times New Roman"/>
          <w:sz w:val="28"/>
          <w:szCs w:val="28"/>
          <w:highlight w:val="none"/>
          <w:lang w:val="en-US" w:eastAsia="zh-CN"/>
        </w:rPr>
        <w:t>年（其中：建设期</w:t>
      </w:r>
      <w:r>
        <w:rPr>
          <w:rFonts w:hint="eastAsia" w:ascii="Times New Roman" w:hAnsi="Times New Roman" w:eastAsia="仿宋" w:cs="Times New Roman"/>
          <w:sz w:val="28"/>
          <w:szCs w:val="28"/>
          <w:highlight w:val="none"/>
          <w:lang w:val="en-US" w:eastAsia="zh-CN"/>
        </w:rPr>
        <w:t>2.5</w:t>
      </w:r>
      <w:r>
        <w:rPr>
          <w:rFonts w:hint="default" w:ascii="Times New Roman" w:hAnsi="Times New Roman" w:eastAsia="仿宋" w:cs="Times New Roman"/>
          <w:sz w:val="28"/>
          <w:szCs w:val="28"/>
          <w:highlight w:val="none"/>
          <w:lang w:val="en-US" w:eastAsia="zh-CN"/>
        </w:rPr>
        <w:t>年</w:t>
      </w:r>
      <w:r>
        <w:rPr>
          <w:rFonts w:hint="eastAsia" w:ascii="Times New Roman" w:hAnsi="Times New Roman" w:eastAsia="仿宋" w:cs="Times New Roman"/>
          <w:sz w:val="28"/>
          <w:szCs w:val="28"/>
          <w:highlight w:val="none"/>
          <w:lang w:val="en-US" w:eastAsia="zh-CN"/>
        </w:rPr>
        <w:t>，运营</w:t>
      </w:r>
      <w:r>
        <w:rPr>
          <w:rFonts w:hint="default" w:ascii="Times New Roman" w:hAnsi="Times New Roman" w:eastAsia="仿宋" w:cs="Times New Roman"/>
          <w:sz w:val="28"/>
          <w:szCs w:val="28"/>
          <w:highlight w:val="none"/>
          <w:lang w:val="en-US" w:eastAsia="zh-CN"/>
        </w:rPr>
        <w:t>期30年）。</w:t>
      </w:r>
    </w:p>
    <w:p>
      <w:pPr>
        <w:outlineLvl w:val="1"/>
        <w:rPr>
          <w:rFonts w:ascii="Times New Roman" w:hAnsi="Times New Roman" w:eastAsia="仿宋" w:cs="Times New Roman"/>
          <w:b/>
          <w:bCs/>
          <w:sz w:val="30"/>
          <w:szCs w:val="30"/>
          <w:highlight w:val="none"/>
        </w:rPr>
      </w:pPr>
      <w:bookmarkStart w:id="99" w:name="_Toc8894"/>
      <w:r>
        <w:rPr>
          <w:rFonts w:ascii="Times New Roman" w:hAnsi="Times New Roman" w:eastAsia="仿宋" w:cs="Times New Roman"/>
          <w:b/>
          <w:bCs/>
          <w:sz w:val="30"/>
          <w:szCs w:val="30"/>
          <w:highlight w:val="none"/>
        </w:rPr>
        <w:t>3</w:t>
      </w:r>
      <w:r>
        <w:rPr>
          <w:rFonts w:hint="eastAsia" w:ascii="Times New Roman" w:hAnsi="Times New Roman" w:eastAsia="仿宋" w:cs="Times New Roman"/>
          <w:b/>
          <w:bCs/>
          <w:sz w:val="30"/>
          <w:szCs w:val="30"/>
          <w:highlight w:val="none"/>
        </w:rPr>
        <w:t>.</w:t>
      </w:r>
      <w:r>
        <w:rPr>
          <w:rFonts w:ascii="Times New Roman" w:hAnsi="Times New Roman" w:eastAsia="仿宋" w:cs="Times New Roman"/>
          <w:b/>
          <w:bCs/>
          <w:sz w:val="30"/>
          <w:szCs w:val="30"/>
          <w:highlight w:val="none"/>
        </w:rPr>
        <w:t>3</w:t>
      </w:r>
      <w:bookmarkEnd w:id="96"/>
      <w:r>
        <w:rPr>
          <w:rFonts w:hint="eastAsia" w:ascii="Times New Roman" w:hAnsi="Times New Roman" w:eastAsia="仿宋" w:cs="Times New Roman"/>
          <w:b/>
          <w:bCs/>
          <w:sz w:val="30"/>
          <w:szCs w:val="30"/>
          <w:highlight w:val="none"/>
        </w:rPr>
        <w:t>回报机制</w:t>
      </w:r>
      <w:bookmarkEnd w:id="99"/>
    </w:p>
    <w:p>
      <w:pPr>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本项目属于经营性项目</w:t>
      </w:r>
      <w:r>
        <w:rPr>
          <w:rFonts w:hint="eastAsia" w:ascii="Times New Roman" w:hAnsi="Times New Roman" w:eastAsia="仿宋" w:cs="Times New Roman"/>
          <w:sz w:val="28"/>
          <w:szCs w:val="28"/>
          <w:highlight w:val="none"/>
          <w:lang w:val="en-US" w:eastAsia="zh-CN"/>
        </w:rPr>
        <w:t>，特许经营者</w:t>
      </w:r>
      <w:r>
        <w:rPr>
          <w:rFonts w:hint="default" w:ascii="Times New Roman" w:hAnsi="Times New Roman" w:eastAsia="仿宋" w:cs="Times New Roman"/>
          <w:sz w:val="28"/>
          <w:szCs w:val="28"/>
          <w:highlight w:val="none"/>
          <w:lang w:val="en-US" w:eastAsia="zh-CN"/>
        </w:rPr>
        <w:t>在项目中投入的资本性支出和运营维护成本宜采用</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使用者付费</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的回报机制。具体而言</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项目公司通过获取车辆通行费收入方式收回投资</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并实现合理的投资回报。</w:t>
      </w:r>
    </w:p>
    <w:p>
      <w:pPr>
        <w:ind w:firstLine="560" w:firstLineChars="200"/>
        <w:jc w:val="left"/>
        <w:rPr>
          <w:rFonts w:hint="default"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参照其他同类项目收费标准，结合</w:t>
      </w:r>
      <w:r>
        <w:rPr>
          <w:rFonts w:hint="default" w:ascii="Times New Roman" w:hAnsi="Times New Roman" w:eastAsia="仿宋" w:cs="Times New Roman"/>
          <w:sz w:val="28"/>
          <w:szCs w:val="28"/>
          <w:highlight w:val="none"/>
          <w:lang w:val="en-US" w:eastAsia="zh-CN"/>
        </w:rPr>
        <w:t>本项目里程确定本项目收费标准如下：</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94"/>
        <w:gridCol w:w="1098"/>
        <w:gridCol w:w="1099"/>
        <w:gridCol w:w="1099"/>
        <w:gridCol w:w="1099"/>
        <w:gridCol w:w="1300"/>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lang w:val="en-US" w:eastAsia="zh-CN"/>
              </w:rPr>
            </w:pPr>
            <w:bookmarkStart w:id="100" w:name="_Toc32447"/>
            <w:r>
              <w:rPr>
                <w:rFonts w:hint="default" w:ascii="Times New Roman" w:hAnsi="Times New Roman" w:eastAsia="仿宋" w:cs="Times New Roman"/>
                <w:b w:val="0"/>
                <w:bCs w:val="0"/>
                <w:sz w:val="24"/>
                <w:szCs w:val="24"/>
                <w:highlight w:val="none"/>
                <w:lang w:val="en-US" w:eastAsia="zh-CN"/>
              </w:rPr>
              <w:t>收费标准（元/车·次）</w:t>
            </w:r>
            <w:bookmarkEnd w:id="10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1" w:name="_Toc27872"/>
            <w:r>
              <w:rPr>
                <w:rFonts w:hint="default" w:ascii="Times New Roman" w:hAnsi="Times New Roman" w:eastAsia="仿宋" w:cs="Times New Roman"/>
                <w:b w:val="0"/>
                <w:bCs w:val="0"/>
                <w:sz w:val="24"/>
                <w:szCs w:val="24"/>
                <w:highlight w:val="none"/>
                <w:lang w:val="en-US" w:eastAsia="zh-CN"/>
              </w:rPr>
              <w:t>收费阶段</w:t>
            </w:r>
            <w:bookmarkEnd w:id="101"/>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2" w:name="_Toc2622"/>
            <w:r>
              <w:rPr>
                <w:rFonts w:hint="default" w:ascii="Times New Roman" w:hAnsi="Times New Roman" w:eastAsia="仿宋" w:cs="Times New Roman"/>
                <w:b w:val="0"/>
                <w:bCs w:val="0"/>
                <w:sz w:val="24"/>
                <w:szCs w:val="24"/>
                <w:highlight w:val="none"/>
                <w:lang w:val="en-US" w:eastAsia="zh-CN"/>
              </w:rPr>
              <w:t>小货</w:t>
            </w:r>
            <w:bookmarkEnd w:id="102"/>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3" w:name="_Toc28760"/>
            <w:r>
              <w:rPr>
                <w:rFonts w:hint="default" w:ascii="Times New Roman" w:hAnsi="Times New Roman" w:eastAsia="仿宋" w:cs="Times New Roman"/>
                <w:b w:val="0"/>
                <w:bCs w:val="0"/>
                <w:sz w:val="24"/>
                <w:szCs w:val="24"/>
                <w:highlight w:val="none"/>
                <w:lang w:val="en-US" w:eastAsia="zh-CN"/>
              </w:rPr>
              <w:t>中货</w:t>
            </w:r>
            <w:bookmarkEnd w:id="103"/>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4" w:name="_Toc25371"/>
            <w:r>
              <w:rPr>
                <w:rFonts w:hint="default" w:ascii="Times New Roman" w:hAnsi="Times New Roman" w:eastAsia="仿宋" w:cs="Times New Roman"/>
                <w:b w:val="0"/>
                <w:bCs w:val="0"/>
                <w:sz w:val="24"/>
                <w:szCs w:val="24"/>
                <w:highlight w:val="none"/>
                <w:lang w:val="en-US" w:eastAsia="zh-CN"/>
              </w:rPr>
              <w:t>大货</w:t>
            </w:r>
            <w:bookmarkEnd w:id="104"/>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5" w:name="_Toc15496"/>
            <w:r>
              <w:rPr>
                <w:rFonts w:hint="default" w:ascii="Times New Roman" w:hAnsi="Times New Roman" w:eastAsia="仿宋" w:cs="Times New Roman"/>
                <w:b w:val="0"/>
                <w:bCs w:val="0"/>
                <w:sz w:val="24"/>
                <w:szCs w:val="24"/>
                <w:highlight w:val="none"/>
                <w:lang w:val="en-US" w:eastAsia="zh-CN"/>
              </w:rPr>
              <w:t>拖挂</w:t>
            </w:r>
            <w:bookmarkEnd w:id="105"/>
          </w:p>
        </w:tc>
        <w:tc>
          <w:tcPr>
            <w:tcW w:w="7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6" w:name="_Toc30801"/>
            <w:r>
              <w:rPr>
                <w:rFonts w:hint="default" w:ascii="Times New Roman" w:hAnsi="Times New Roman" w:eastAsia="仿宋" w:cs="Times New Roman"/>
                <w:b w:val="0"/>
                <w:bCs w:val="0"/>
                <w:sz w:val="24"/>
                <w:szCs w:val="24"/>
                <w:highlight w:val="none"/>
                <w:lang w:val="en-US" w:eastAsia="zh-CN"/>
              </w:rPr>
              <w:t>小客车</w:t>
            </w:r>
            <w:bookmarkEnd w:id="106"/>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7" w:name="_Toc5431"/>
            <w:r>
              <w:rPr>
                <w:rFonts w:hint="default" w:ascii="Times New Roman" w:hAnsi="Times New Roman" w:eastAsia="仿宋" w:cs="Times New Roman"/>
                <w:b w:val="0"/>
                <w:bCs w:val="0"/>
                <w:sz w:val="24"/>
                <w:szCs w:val="24"/>
                <w:highlight w:val="none"/>
                <w:lang w:val="en-US" w:eastAsia="zh-CN"/>
              </w:rPr>
              <w:t>大客车</w:t>
            </w:r>
            <w:bookmarkEnd w:id="10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8" w:name="_Toc5232"/>
            <w:r>
              <w:rPr>
                <w:rFonts w:hint="default" w:ascii="Times New Roman" w:hAnsi="Times New Roman" w:eastAsia="仿宋" w:cs="Times New Roman"/>
                <w:b w:val="0"/>
                <w:bCs w:val="0"/>
                <w:sz w:val="24"/>
                <w:szCs w:val="24"/>
                <w:highlight w:val="none"/>
                <w:lang w:val="en-US" w:eastAsia="zh-CN"/>
              </w:rPr>
              <w:t>运营期</w:t>
            </w:r>
            <w:bookmarkEnd w:id="108"/>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09" w:name="_Toc246"/>
            <w:r>
              <w:rPr>
                <w:rFonts w:hint="default" w:ascii="Times New Roman" w:hAnsi="Times New Roman" w:eastAsia="仿宋" w:cs="Times New Roman"/>
                <w:b w:val="0"/>
                <w:bCs w:val="0"/>
                <w:sz w:val="24"/>
                <w:szCs w:val="24"/>
                <w:highlight w:val="none"/>
                <w:lang w:val="en-US" w:eastAsia="zh-CN"/>
              </w:rPr>
              <w:t>10</w:t>
            </w:r>
            <w:bookmarkEnd w:id="109"/>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0" w:name="_Toc30978"/>
            <w:r>
              <w:rPr>
                <w:rFonts w:hint="default" w:ascii="Times New Roman" w:hAnsi="Times New Roman" w:eastAsia="仿宋" w:cs="Times New Roman"/>
                <w:b w:val="0"/>
                <w:bCs w:val="0"/>
                <w:sz w:val="24"/>
                <w:szCs w:val="24"/>
                <w:highlight w:val="none"/>
                <w:lang w:val="en-US" w:eastAsia="zh-CN"/>
              </w:rPr>
              <w:t>20</w:t>
            </w:r>
            <w:bookmarkEnd w:id="110"/>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1" w:name="_Toc9080"/>
            <w:r>
              <w:rPr>
                <w:rFonts w:hint="default" w:ascii="Times New Roman" w:hAnsi="Times New Roman" w:eastAsia="仿宋" w:cs="Times New Roman"/>
                <w:b w:val="0"/>
                <w:bCs w:val="0"/>
                <w:sz w:val="24"/>
                <w:szCs w:val="24"/>
                <w:highlight w:val="none"/>
                <w:lang w:val="en-US" w:eastAsia="zh-CN"/>
              </w:rPr>
              <w:t>30</w:t>
            </w:r>
            <w:bookmarkEnd w:id="111"/>
          </w:p>
        </w:tc>
        <w:tc>
          <w:tcPr>
            <w:tcW w:w="6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2" w:name="_Toc18932"/>
            <w:r>
              <w:rPr>
                <w:rFonts w:hint="default" w:ascii="Times New Roman" w:hAnsi="Times New Roman" w:eastAsia="仿宋" w:cs="Times New Roman"/>
                <w:b w:val="0"/>
                <w:bCs w:val="0"/>
                <w:sz w:val="24"/>
                <w:szCs w:val="24"/>
                <w:highlight w:val="none"/>
                <w:lang w:val="en-US" w:eastAsia="zh-CN"/>
              </w:rPr>
              <w:t>70</w:t>
            </w:r>
            <w:bookmarkEnd w:id="112"/>
          </w:p>
        </w:tc>
        <w:tc>
          <w:tcPr>
            <w:tcW w:w="7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3" w:name="_Toc3032"/>
            <w:r>
              <w:rPr>
                <w:rFonts w:hint="default" w:ascii="Times New Roman" w:hAnsi="Times New Roman" w:eastAsia="仿宋" w:cs="Times New Roman"/>
                <w:b w:val="0"/>
                <w:bCs w:val="0"/>
                <w:sz w:val="24"/>
                <w:szCs w:val="24"/>
                <w:highlight w:val="none"/>
                <w:lang w:val="en-US" w:eastAsia="zh-CN"/>
              </w:rPr>
              <w:t>10</w:t>
            </w:r>
            <w:bookmarkEnd w:id="113"/>
          </w:p>
        </w:tc>
        <w:tc>
          <w:tcPr>
            <w:tcW w:w="7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default" w:ascii="Times New Roman" w:hAnsi="Times New Roman" w:eastAsia="仿宋" w:cs="Times New Roman"/>
                <w:b w:val="0"/>
                <w:bCs w:val="0"/>
                <w:sz w:val="24"/>
                <w:szCs w:val="24"/>
                <w:highlight w:val="none"/>
              </w:rPr>
            </w:pPr>
            <w:bookmarkStart w:id="114" w:name="_Toc29010"/>
            <w:r>
              <w:rPr>
                <w:rFonts w:hint="default" w:ascii="Times New Roman" w:hAnsi="Times New Roman" w:eastAsia="仿宋" w:cs="Times New Roman"/>
                <w:b w:val="0"/>
                <w:bCs w:val="0"/>
                <w:sz w:val="24"/>
                <w:szCs w:val="24"/>
                <w:highlight w:val="none"/>
                <w:lang w:val="en-US" w:eastAsia="zh-CN"/>
              </w:rPr>
              <w:t>25</w:t>
            </w:r>
            <w:bookmarkEnd w:id="114"/>
          </w:p>
        </w:tc>
      </w:tr>
    </w:tbl>
    <w:p>
      <w:pPr>
        <w:outlineLvl w:val="1"/>
        <w:rPr>
          <w:rFonts w:ascii="Times New Roman" w:hAnsi="Times New Roman" w:eastAsia="仿宋" w:cs="Times New Roman"/>
          <w:b/>
          <w:bCs/>
          <w:sz w:val="30"/>
          <w:szCs w:val="30"/>
          <w:highlight w:val="none"/>
        </w:rPr>
      </w:pPr>
      <w:bookmarkStart w:id="115" w:name="_Toc2334"/>
      <w:bookmarkStart w:id="116" w:name="_Toc13627"/>
      <w:r>
        <w:rPr>
          <w:rFonts w:ascii="Times New Roman" w:hAnsi="Times New Roman" w:eastAsia="仿宋" w:cs="Times New Roman"/>
          <w:b/>
          <w:bCs/>
          <w:sz w:val="30"/>
          <w:szCs w:val="30"/>
          <w:highlight w:val="none"/>
        </w:rPr>
        <w:t>3</w:t>
      </w:r>
      <w:r>
        <w:rPr>
          <w:rFonts w:hint="eastAsia" w:ascii="Times New Roman" w:hAnsi="Times New Roman" w:eastAsia="仿宋" w:cs="Times New Roman"/>
          <w:b/>
          <w:bCs/>
          <w:sz w:val="30"/>
          <w:szCs w:val="30"/>
          <w:highlight w:val="none"/>
        </w:rPr>
        <w:t>.</w:t>
      </w:r>
      <w:bookmarkEnd w:id="115"/>
      <w:r>
        <w:rPr>
          <w:rFonts w:ascii="Times New Roman" w:hAnsi="Times New Roman" w:eastAsia="仿宋" w:cs="Times New Roman"/>
          <w:b/>
          <w:bCs/>
          <w:sz w:val="30"/>
          <w:szCs w:val="30"/>
          <w:highlight w:val="none"/>
        </w:rPr>
        <w:t>4</w:t>
      </w:r>
      <w:r>
        <w:rPr>
          <w:rFonts w:hint="eastAsia" w:ascii="Times New Roman" w:hAnsi="Times New Roman" w:eastAsia="仿宋" w:cs="Times New Roman"/>
          <w:b/>
          <w:bCs/>
          <w:sz w:val="30"/>
          <w:szCs w:val="30"/>
          <w:highlight w:val="none"/>
        </w:rPr>
        <w:t>项目融资方案</w:t>
      </w:r>
      <w:bookmarkEnd w:id="116"/>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w:t>
      </w:r>
      <w:r>
        <w:rPr>
          <w:rFonts w:hint="default" w:ascii="仿宋" w:hAnsi="仿宋" w:eastAsia="仿宋"/>
          <w:color w:val="auto"/>
          <w:sz w:val="28"/>
          <w:szCs w:val="28"/>
          <w:highlight w:val="none"/>
          <w:lang w:val="en-US" w:eastAsia="zh-CN"/>
        </w:rPr>
        <w:t>项目总投资为93470.89万元，</w:t>
      </w:r>
      <w:r>
        <w:rPr>
          <w:rFonts w:hint="eastAsia" w:ascii="仿宋" w:hAnsi="仿宋" w:eastAsia="仿宋"/>
          <w:color w:val="auto"/>
          <w:sz w:val="28"/>
          <w:szCs w:val="28"/>
          <w:highlight w:val="none"/>
          <w:lang w:val="en-US" w:eastAsia="zh-CN"/>
        </w:rPr>
        <w:t>资金来源包括项目资本金、建设期</w:t>
      </w:r>
      <w:r>
        <w:rPr>
          <w:rFonts w:hint="default" w:ascii="仿宋" w:hAnsi="仿宋" w:eastAsia="仿宋"/>
          <w:color w:val="auto"/>
          <w:sz w:val="28"/>
          <w:szCs w:val="28"/>
          <w:highlight w:val="none"/>
          <w:lang w:val="en-US" w:eastAsia="zh-CN"/>
        </w:rPr>
        <w:t>补助资金</w:t>
      </w:r>
      <w:r>
        <w:rPr>
          <w:rFonts w:hint="eastAsia" w:ascii="仿宋" w:hAnsi="仿宋" w:eastAsia="仿宋"/>
          <w:color w:val="auto"/>
          <w:sz w:val="28"/>
          <w:szCs w:val="28"/>
          <w:highlight w:val="none"/>
          <w:lang w:val="en-US" w:eastAsia="zh-CN"/>
        </w:rPr>
        <w:t>及融资资金。</w:t>
      </w:r>
    </w:p>
    <w:p>
      <w:pPr>
        <w:ind w:firstLine="560" w:firstLineChars="200"/>
        <w:rPr>
          <w:rFonts w:hint="default" w:ascii="仿宋" w:hAnsi="仿宋" w:eastAsia="仿宋"/>
          <w:color w:val="auto"/>
          <w:sz w:val="28"/>
          <w:szCs w:val="28"/>
          <w:highlight w:val="none"/>
          <w:lang w:val="en-US" w:eastAsia="zh-CN"/>
        </w:rPr>
      </w:pPr>
      <w:r>
        <w:rPr>
          <w:rFonts w:hint="default" w:ascii="仿宋" w:hAnsi="仿宋" w:eastAsia="仿宋"/>
          <w:color w:val="auto"/>
          <w:sz w:val="28"/>
          <w:szCs w:val="28"/>
          <w:highlight w:val="none"/>
          <w:lang w:val="en-US" w:eastAsia="zh-CN"/>
        </w:rPr>
        <w:t>其中</w:t>
      </w:r>
      <w:r>
        <w:rPr>
          <w:rFonts w:hint="eastAsia" w:ascii="仿宋" w:hAnsi="仿宋" w:eastAsia="仿宋"/>
          <w:color w:val="auto"/>
          <w:sz w:val="28"/>
          <w:szCs w:val="28"/>
          <w:highlight w:val="none"/>
          <w:lang w:val="en-US" w:eastAsia="zh-CN"/>
        </w:rPr>
        <w:t>，</w:t>
      </w:r>
      <w:r>
        <w:rPr>
          <w:rFonts w:hint="default" w:ascii="仿宋" w:hAnsi="仿宋" w:eastAsia="仿宋"/>
          <w:color w:val="auto"/>
          <w:sz w:val="28"/>
          <w:szCs w:val="28"/>
          <w:highlight w:val="none"/>
          <w:lang w:val="en-US" w:eastAsia="zh-CN"/>
        </w:rPr>
        <w:t>项目资本金18695万元，占总投资20%</w:t>
      </w:r>
      <w:r>
        <w:rPr>
          <w:rFonts w:hint="eastAsia" w:ascii="仿宋" w:hAnsi="仿宋" w:eastAsia="仿宋"/>
          <w:color w:val="auto"/>
          <w:sz w:val="28"/>
          <w:szCs w:val="28"/>
          <w:highlight w:val="none"/>
          <w:lang w:val="en-US" w:eastAsia="zh-CN"/>
        </w:rPr>
        <w:t>，政府方出资资本金为373.90万元，占股比例为2%，特许经营者出资资本金为18321.10万元，占股比例为98%；剩余资金金额为74775.89万元，占总投资的80%，包含建设期补助资金12372.10万元，融资资金为62403.78万元，由项目公司通过银行贷款等融资方式筹集。</w:t>
      </w:r>
    </w:p>
    <w:p>
      <w:pPr>
        <w:outlineLvl w:val="1"/>
        <w:rPr>
          <w:rFonts w:ascii="Times New Roman" w:hAnsi="Times New Roman" w:eastAsia="仿宋" w:cs="Times New Roman"/>
          <w:b/>
          <w:bCs/>
          <w:sz w:val="30"/>
          <w:szCs w:val="30"/>
          <w:highlight w:val="none"/>
        </w:rPr>
      </w:pPr>
      <w:bookmarkStart w:id="117" w:name="_Toc8302"/>
      <w:r>
        <w:rPr>
          <w:rFonts w:ascii="Times New Roman" w:hAnsi="Times New Roman" w:eastAsia="仿宋" w:cs="Times New Roman"/>
          <w:b/>
          <w:bCs/>
          <w:sz w:val="30"/>
          <w:szCs w:val="30"/>
          <w:highlight w:val="none"/>
        </w:rPr>
        <w:t>3.5项目前期工作及费用承担</w:t>
      </w:r>
      <w:bookmarkEnd w:id="117"/>
    </w:p>
    <w:p>
      <w:pPr>
        <w:ind w:firstLine="560" w:firstLineChars="200"/>
        <w:rPr>
          <w:rFonts w:ascii="仿宋" w:hAnsi="仿宋" w:eastAsia="仿宋"/>
          <w:color w:val="0000FF"/>
          <w:sz w:val="28"/>
          <w:szCs w:val="28"/>
          <w:highlight w:val="none"/>
        </w:rPr>
      </w:pPr>
      <w:r>
        <w:rPr>
          <w:rFonts w:ascii="仿宋" w:hAnsi="仿宋" w:eastAsia="仿宋"/>
          <w:color w:val="auto"/>
          <w:sz w:val="28"/>
          <w:szCs w:val="28"/>
          <w:highlight w:val="none"/>
        </w:rPr>
        <w:t>项目前期工作：本项目由政府方完成如下前期工作，包括</w:t>
      </w:r>
      <w:r>
        <w:rPr>
          <w:rFonts w:hint="eastAsia" w:ascii="仿宋" w:hAnsi="仿宋" w:eastAsia="仿宋"/>
          <w:color w:val="auto"/>
          <w:sz w:val="28"/>
          <w:szCs w:val="28"/>
          <w:highlight w:val="none"/>
        </w:rPr>
        <w:t>且不限于</w:t>
      </w:r>
      <w:r>
        <w:rPr>
          <w:rFonts w:ascii="仿宋" w:hAnsi="仿宋" w:eastAsia="仿宋"/>
          <w:color w:val="auto"/>
          <w:sz w:val="28"/>
          <w:szCs w:val="28"/>
          <w:highlight w:val="none"/>
        </w:rPr>
        <w:t>可行性研究报告</w:t>
      </w:r>
      <w:r>
        <w:rPr>
          <w:rFonts w:hint="eastAsia" w:ascii="仿宋" w:hAnsi="仿宋" w:eastAsia="仿宋"/>
          <w:color w:val="auto"/>
          <w:sz w:val="28"/>
          <w:szCs w:val="28"/>
          <w:highlight w:val="none"/>
        </w:rPr>
        <w:t>、</w:t>
      </w:r>
      <w:r>
        <w:rPr>
          <w:rFonts w:ascii="仿宋" w:hAnsi="仿宋" w:eastAsia="仿宋"/>
          <w:color w:val="auto"/>
          <w:sz w:val="28"/>
          <w:szCs w:val="28"/>
          <w:highlight w:val="none"/>
        </w:rPr>
        <w:t>初步设计</w:t>
      </w:r>
      <w:r>
        <w:rPr>
          <w:rFonts w:hint="eastAsia" w:ascii="仿宋" w:hAnsi="仿宋" w:eastAsia="仿宋"/>
          <w:color w:val="auto"/>
          <w:sz w:val="28"/>
          <w:szCs w:val="28"/>
          <w:highlight w:val="none"/>
        </w:rPr>
        <w:t>、</w:t>
      </w:r>
      <w:r>
        <w:rPr>
          <w:rFonts w:ascii="仿宋" w:hAnsi="仿宋" w:eastAsia="仿宋"/>
          <w:color w:val="auto"/>
          <w:sz w:val="28"/>
          <w:szCs w:val="28"/>
          <w:highlight w:val="none"/>
        </w:rPr>
        <w:t>环境影响评价报告</w:t>
      </w:r>
      <w:r>
        <w:rPr>
          <w:rFonts w:hint="eastAsia" w:ascii="仿宋" w:hAnsi="仿宋" w:eastAsia="仿宋"/>
          <w:color w:val="auto"/>
          <w:sz w:val="28"/>
          <w:szCs w:val="28"/>
          <w:highlight w:val="none"/>
        </w:rPr>
        <w:t>、</w:t>
      </w:r>
      <w:r>
        <w:rPr>
          <w:rFonts w:ascii="仿宋" w:hAnsi="仿宋" w:eastAsia="仿宋"/>
          <w:color w:val="auto"/>
          <w:sz w:val="28"/>
          <w:szCs w:val="28"/>
          <w:highlight w:val="none"/>
        </w:rPr>
        <w:t>水土保持方案</w:t>
      </w:r>
      <w:r>
        <w:rPr>
          <w:rFonts w:hint="eastAsia" w:ascii="仿宋" w:hAnsi="仿宋" w:eastAsia="仿宋"/>
          <w:color w:val="auto"/>
          <w:sz w:val="28"/>
          <w:szCs w:val="28"/>
          <w:highlight w:val="none"/>
        </w:rPr>
        <w:t>、地质灾害评估、压覆矿产资源等专项评估</w:t>
      </w:r>
      <w:r>
        <w:rPr>
          <w:rFonts w:ascii="仿宋" w:hAnsi="仿宋" w:eastAsia="仿宋"/>
          <w:color w:val="auto"/>
          <w:sz w:val="28"/>
          <w:szCs w:val="28"/>
          <w:highlight w:val="none"/>
        </w:rPr>
        <w:t>及批复</w:t>
      </w:r>
      <w:r>
        <w:rPr>
          <w:rFonts w:hint="eastAsia" w:ascii="仿宋" w:hAnsi="仿宋" w:eastAsia="仿宋"/>
          <w:color w:val="auto"/>
          <w:sz w:val="28"/>
          <w:szCs w:val="28"/>
          <w:highlight w:val="none"/>
        </w:rPr>
        <w:t>的</w:t>
      </w:r>
      <w:r>
        <w:rPr>
          <w:rFonts w:ascii="仿宋" w:hAnsi="仿宋" w:eastAsia="仿宋"/>
          <w:color w:val="auto"/>
          <w:sz w:val="28"/>
          <w:szCs w:val="28"/>
          <w:highlight w:val="none"/>
        </w:rPr>
        <w:t>相关工作，</w:t>
      </w:r>
      <w:r>
        <w:rPr>
          <w:rFonts w:hint="eastAsia" w:ascii="仿宋" w:hAnsi="仿宋" w:eastAsia="仿宋"/>
          <w:color w:val="auto"/>
          <w:sz w:val="28"/>
          <w:szCs w:val="28"/>
          <w:highlight w:val="none"/>
        </w:rPr>
        <w:t>项目</w:t>
      </w:r>
      <w:r>
        <w:rPr>
          <w:rFonts w:ascii="仿宋" w:hAnsi="仿宋" w:eastAsia="仿宋"/>
          <w:color w:val="auto"/>
          <w:sz w:val="28"/>
          <w:szCs w:val="28"/>
          <w:highlight w:val="none"/>
        </w:rPr>
        <w:t>前期相关工作费用由项目公司承担</w:t>
      </w:r>
      <w:r>
        <w:rPr>
          <w:rFonts w:hint="eastAsia" w:ascii="仿宋" w:hAnsi="仿宋" w:eastAsia="仿宋"/>
          <w:color w:val="auto"/>
          <w:sz w:val="28"/>
          <w:szCs w:val="28"/>
          <w:highlight w:val="none"/>
        </w:rPr>
        <w:t>。</w:t>
      </w:r>
    </w:p>
    <w:p>
      <w:pPr>
        <w:ind w:firstLine="560" w:firstLineChars="200"/>
        <w:rPr>
          <w:rFonts w:ascii="Times New Roman" w:hAnsi="Times New Roman" w:eastAsia="仿宋" w:cs="Times New Roman"/>
          <w:b/>
          <w:bCs/>
          <w:sz w:val="30"/>
          <w:szCs w:val="30"/>
          <w:highlight w:val="none"/>
        </w:rPr>
      </w:pPr>
      <w:r>
        <w:rPr>
          <w:rFonts w:ascii="仿宋" w:hAnsi="仿宋" w:eastAsia="仿宋"/>
          <w:sz w:val="28"/>
          <w:szCs w:val="28"/>
          <w:highlight w:val="none"/>
        </w:rPr>
        <w:t>征地拆迁</w:t>
      </w:r>
      <w:r>
        <w:rPr>
          <w:rFonts w:hint="eastAsia" w:ascii="仿宋" w:hAnsi="仿宋" w:eastAsia="仿宋"/>
          <w:sz w:val="28"/>
          <w:szCs w:val="28"/>
          <w:highlight w:val="none"/>
        </w:rPr>
        <w:t>由政府方协助项目公司完成，费用由项目公司承担。</w:t>
      </w:r>
    </w:p>
    <w:p>
      <w:pPr>
        <w:outlineLvl w:val="1"/>
        <w:rPr>
          <w:rFonts w:ascii="Times New Roman" w:hAnsi="Times New Roman" w:eastAsia="仿宋" w:cs="Times New Roman"/>
          <w:b/>
          <w:bCs/>
          <w:sz w:val="30"/>
          <w:szCs w:val="30"/>
          <w:highlight w:val="none"/>
        </w:rPr>
      </w:pPr>
      <w:bookmarkStart w:id="118" w:name="_Toc4562"/>
      <w:r>
        <w:rPr>
          <w:rFonts w:ascii="Times New Roman" w:hAnsi="Times New Roman" w:eastAsia="仿宋" w:cs="Times New Roman"/>
          <w:b/>
          <w:bCs/>
          <w:sz w:val="30"/>
          <w:szCs w:val="30"/>
          <w:highlight w:val="none"/>
        </w:rPr>
        <w:t>3.6</w:t>
      </w:r>
      <w:r>
        <w:rPr>
          <w:rFonts w:hint="eastAsia" w:ascii="Times New Roman" w:hAnsi="Times New Roman" w:eastAsia="仿宋" w:cs="Times New Roman"/>
          <w:b/>
          <w:bCs/>
          <w:sz w:val="30"/>
          <w:szCs w:val="30"/>
          <w:highlight w:val="none"/>
        </w:rPr>
        <w:t>主要风险成本</w:t>
      </w:r>
      <w:bookmarkEnd w:id="118"/>
    </w:p>
    <w:p>
      <w:pPr>
        <w:numPr>
          <w:ilvl w:val="0"/>
          <w:numId w:val="0"/>
        </w:numPr>
        <w:ind w:firstLine="560" w:firstLineChars="200"/>
        <w:rPr>
          <w:rFonts w:hint="eastAsia" w:ascii="Times New Roman" w:hAnsi="Times New Roman" w:eastAsia="仿宋" w:cs="Times New Roman"/>
          <w:sz w:val="28"/>
          <w:szCs w:val="28"/>
          <w:highlight w:val="none"/>
          <w:lang w:val="en-US" w:eastAsia="zh-CN"/>
        </w:rPr>
      </w:pPr>
      <w:r>
        <w:rPr>
          <w:rFonts w:hint="eastAsia" w:ascii="Times New Roman" w:hAnsi="Times New Roman" w:eastAsia="仿宋" w:cs="Times New Roman"/>
          <w:sz w:val="28"/>
          <w:szCs w:val="28"/>
          <w:highlight w:val="none"/>
          <w:lang w:val="en-US" w:eastAsia="zh-CN"/>
        </w:rPr>
        <w:t>特许经营者的风险分析主要涵盖以下几个方面：</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（1）政策风险：主要包括新增竞争性项目风险、收费标准调整风险和税收政策风险、特许经营政策调整风险等风险。</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w:t>
      </w:r>
      <w:r>
        <w:rPr>
          <w:rFonts w:hint="eastAsia" w:ascii="仿宋" w:hAnsi="仿宋" w:eastAsia="仿宋"/>
          <w:sz w:val="28"/>
          <w:szCs w:val="28"/>
          <w:highlight w:val="none"/>
        </w:rPr>
        <w:t>建设风险</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主要包括建设组织管理风险、施工技术风险、总投资超概风险和环境保护风险等风险。</w:t>
      </w:r>
    </w:p>
    <w:p>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lang w:eastAsia="zh-CN"/>
        </w:rPr>
        <w:t>）</w:t>
      </w:r>
      <w:r>
        <w:rPr>
          <w:rFonts w:hint="eastAsia" w:ascii="仿宋" w:hAnsi="仿宋" w:eastAsia="仿宋"/>
          <w:sz w:val="28"/>
          <w:szCs w:val="28"/>
          <w:highlight w:val="none"/>
        </w:rPr>
        <w:t>运营管理风险</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主要包括运营组织管理风险和通行费收入波动风险。</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（4）财务风险：主要包括融资风险和利率风险等风险。</w:t>
      </w:r>
    </w:p>
    <w:p>
      <w:pPr>
        <w:outlineLvl w:val="1"/>
        <w:rPr>
          <w:rFonts w:ascii="Times New Roman" w:hAnsi="Times New Roman" w:eastAsia="仿宋" w:cs="Times New Roman"/>
          <w:b/>
          <w:bCs/>
          <w:sz w:val="30"/>
          <w:szCs w:val="30"/>
          <w:highlight w:val="none"/>
        </w:rPr>
      </w:pPr>
      <w:bookmarkStart w:id="119" w:name="_Toc32035"/>
      <w:r>
        <w:rPr>
          <w:rFonts w:hint="eastAsia" w:ascii="Times New Roman" w:hAnsi="Times New Roman" w:eastAsia="仿宋" w:cs="Times New Roman"/>
          <w:b/>
          <w:bCs/>
          <w:sz w:val="30"/>
          <w:szCs w:val="30"/>
          <w:highlight w:val="none"/>
        </w:rPr>
        <w:t>3.</w:t>
      </w:r>
      <w:r>
        <w:rPr>
          <w:rFonts w:ascii="Times New Roman" w:hAnsi="Times New Roman" w:eastAsia="仿宋" w:cs="Times New Roman"/>
          <w:b/>
          <w:bCs/>
          <w:sz w:val="30"/>
          <w:szCs w:val="30"/>
          <w:highlight w:val="none"/>
        </w:rPr>
        <w:t>7</w:t>
      </w:r>
      <w:r>
        <w:rPr>
          <w:rFonts w:hint="eastAsia" w:ascii="Times New Roman" w:hAnsi="Times New Roman" w:eastAsia="仿宋" w:cs="Times New Roman"/>
          <w:b/>
          <w:bCs/>
          <w:sz w:val="30"/>
          <w:szCs w:val="30"/>
          <w:highlight w:val="none"/>
        </w:rPr>
        <w:t>特许经营者选择</w:t>
      </w:r>
      <w:bookmarkEnd w:id="119"/>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本项目民营企业股权占比不低于35%参与投标。</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2</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本项目招标接受联合体形式投标，组成联合体的单位数量不限，鼓励民营企业与其他单位组成联合体参与投标；联合体中各方均需出资，联合体牵头人应是联合体内部股权比例最大方。</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3</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独立投标人（以联合体形式投标的，则指联合体各方）须为中国境内依法注册的企业法人，且合法存续，没有处于被吊销营业执照、责令关闭或者被撤销等不良状态。</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4</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独立投标人（以联合体形式投标的，则指联合体各方）财务状况良好，提供近三年（202</w:t>
      </w:r>
      <w:r>
        <w:rPr>
          <w:rFonts w:hint="eastAsia" w:ascii="Times New Roman" w:hAnsi="Times New Roman" w:eastAsia="仿宋" w:cs="Times New Roman"/>
          <w:sz w:val="28"/>
          <w:szCs w:val="28"/>
          <w:highlight w:val="none"/>
          <w:lang w:val="en-US" w:eastAsia="zh-CN"/>
        </w:rPr>
        <w:t>1</w:t>
      </w:r>
      <w:r>
        <w:rPr>
          <w:rFonts w:hint="default" w:ascii="Times New Roman" w:hAnsi="Times New Roman" w:eastAsia="仿宋" w:cs="Times New Roman"/>
          <w:sz w:val="28"/>
          <w:szCs w:val="28"/>
          <w:highlight w:val="none"/>
          <w:lang w:val="en-US" w:eastAsia="zh-CN"/>
        </w:rPr>
        <w:t>、202</w:t>
      </w:r>
      <w:r>
        <w:rPr>
          <w:rFonts w:hint="eastAsia" w:ascii="Times New Roman" w:hAnsi="Times New Roman" w:eastAsia="仿宋" w:cs="Times New Roman"/>
          <w:sz w:val="28"/>
          <w:szCs w:val="28"/>
          <w:highlight w:val="none"/>
          <w:lang w:val="en-US" w:eastAsia="zh-CN"/>
        </w:rPr>
        <w:t>2</w:t>
      </w:r>
      <w:r>
        <w:rPr>
          <w:rFonts w:hint="default" w:ascii="Times New Roman" w:hAnsi="Times New Roman" w:eastAsia="仿宋" w:cs="Times New Roman"/>
          <w:sz w:val="28"/>
          <w:szCs w:val="28"/>
          <w:highlight w:val="none"/>
          <w:lang w:val="en-US" w:eastAsia="zh-CN"/>
        </w:rPr>
        <w:t>和202</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年度）经第三方审计机构出具的财务审计报告，并且没有处于财产被接管、冻结、破产状态。</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5</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独立投标人（以联合体形式投标的，则指联合体牵头人）202</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年末资产负债率小于85</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6</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独立投标人（以联合体形式投标的，则指联合体整体）202</w:t>
      </w:r>
      <w:r>
        <w:rPr>
          <w:rFonts w:hint="eastAsia"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val="en-US" w:eastAsia="zh-CN"/>
        </w:rPr>
        <w:t>年末净资产不低于项目估算投资的35%；具有不低于项目投资估算的投融资能力，其中：投资能力不低于</w:t>
      </w:r>
      <w:r>
        <w:rPr>
          <w:rFonts w:hint="eastAsia" w:ascii="Times New Roman" w:hAnsi="Times New Roman" w:eastAsia="仿宋" w:cs="Times New Roman"/>
          <w:sz w:val="28"/>
          <w:szCs w:val="28"/>
          <w:highlight w:val="none"/>
          <w:lang w:val="en-US" w:eastAsia="zh-CN"/>
        </w:rPr>
        <w:t>1.83</w:t>
      </w:r>
      <w:r>
        <w:rPr>
          <w:rFonts w:hint="default" w:ascii="Times New Roman" w:hAnsi="Times New Roman" w:eastAsia="仿宋" w:cs="Times New Roman"/>
          <w:sz w:val="28"/>
          <w:szCs w:val="28"/>
          <w:highlight w:val="none"/>
          <w:lang w:val="en-US" w:eastAsia="zh-CN"/>
        </w:rPr>
        <w:t>亿元人民币，融资能力不低于</w:t>
      </w:r>
      <w:r>
        <w:rPr>
          <w:rFonts w:hint="eastAsia" w:ascii="Times New Roman" w:hAnsi="Times New Roman" w:eastAsia="仿宋" w:cs="Times New Roman"/>
          <w:sz w:val="28"/>
          <w:szCs w:val="28"/>
          <w:highlight w:val="none"/>
          <w:lang w:val="en-US" w:eastAsia="zh-CN"/>
        </w:rPr>
        <w:t>6.24</w:t>
      </w:r>
      <w:r>
        <w:rPr>
          <w:rFonts w:hint="default" w:ascii="Times New Roman" w:hAnsi="Times New Roman" w:eastAsia="仿宋" w:cs="Times New Roman"/>
          <w:sz w:val="28"/>
          <w:szCs w:val="28"/>
          <w:highlight w:val="none"/>
          <w:lang w:val="en-US" w:eastAsia="zh-CN"/>
        </w:rPr>
        <w:t>亿元人民币。</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7</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独立投标人（以联合体形式投标的，则指联合体整体）近五年以来（自2019年1月至投标文件递交截止之日，以取得收费许可时间为准）至少具有1条收费公路项目业绩（同时承担投融资和运营）。</w:t>
      </w:r>
    </w:p>
    <w:p>
      <w:pPr>
        <w:ind w:firstLine="560" w:firstLineChars="20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8</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独立投标人（以联合体形式投标的，则指联合体各方）商业信誉良好，不得存在下列不良状况或不良信用记录：被省级及以上交通运输主管部门取消招标项目所在地的投标资格且处于有效期内；被责令停业，暂扣或吊销执照，或吊销资质证书；进入清算程序，或被宣告破产，或其他丧失履约能力的情形；在国家企业信用信息公示系统中被列入严重违法失信企业名单；在</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信用中国</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网站中被列入失信被执行人名单；在近三年内有行贿犯罪行为的。</w:t>
      </w:r>
    </w:p>
    <w:p>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val="en-US" w:eastAsia="zh-CN"/>
        </w:rPr>
        <w:t>根据《国务院办公厅转发国家发展改革委、财政部</w:t>
      </w:r>
      <w:r>
        <w:rPr>
          <w:rFonts w:hint="eastAsia" w:ascii="Times New Roman" w:hAnsi="Times New Roman" w:eastAsia="仿宋" w:cs="Times New Roman"/>
          <w:sz w:val="28"/>
          <w:szCs w:val="28"/>
          <w:highlight w:val="none"/>
          <w:lang w:val="en-US" w:eastAsia="zh-CN"/>
        </w:rPr>
        <w:t>&lt;</w:t>
      </w:r>
      <w:r>
        <w:rPr>
          <w:rFonts w:hint="default" w:ascii="Times New Roman" w:hAnsi="Times New Roman" w:eastAsia="仿宋" w:cs="Times New Roman"/>
          <w:sz w:val="28"/>
          <w:szCs w:val="28"/>
          <w:highlight w:val="none"/>
          <w:lang w:val="en-US" w:eastAsia="zh-CN"/>
        </w:rPr>
        <w:t>关于规范实施政府和社会资本合作新机制的指导意见</w:t>
      </w:r>
      <w:r>
        <w:rPr>
          <w:rFonts w:hint="eastAsia" w:ascii="Times New Roman" w:hAnsi="Times New Roman" w:eastAsia="仿宋" w:cs="Times New Roman"/>
          <w:sz w:val="28"/>
          <w:szCs w:val="28"/>
          <w:highlight w:val="none"/>
          <w:lang w:val="en-US" w:eastAsia="zh-CN"/>
        </w:rPr>
        <w:t>&gt;</w:t>
      </w:r>
      <w:r>
        <w:rPr>
          <w:rFonts w:hint="default" w:ascii="Times New Roman" w:hAnsi="Times New Roman" w:eastAsia="仿宋" w:cs="Times New Roman"/>
          <w:sz w:val="28"/>
          <w:szCs w:val="28"/>
          <w:highlight w:val="none"/>
          <w:lang w:val="en-US" w:eastAsia="zh-CN"/>
        </w:rPr>
        <w:t>的通知》（国办函〔2023〕115号）第八条规定：公平选择特许经营者。项目实施机构应根据经批准的特许经营方案</w:t>
      </w:r>
      <w:r>
        <w:rPr>
          <w:rFonts w:hint="eastAsia" w:ascii="Times New Roman" w:hAnsi="Times New Roman" w:eastAsia="仿宋" w:cs="Times New Roman"/>
          <w:sz w:val="28"/>
          <w:szCs w:val="28"/>
          <w:highlight w:val="none"/>
          <w:lang w:val="en-US" w:eastAsia="zh-CN"/>
        </w:rPr>
        <w:t>，</w:t>
      </w:r>
      <w:r>
        <w:rPr>
          <w:rFonts w:hint="default" w:ascii="Times New Roman" w:hAnsi="Times New Roman" w:eastAsia="仿宋" w:cs="Times New Roman"/>
          <w:sz w:val="28"/>
          <w:szCs w:val="28"/>
          <w:highlight w:val="none"/>
          <w:lang w:val="en-US" w:eastAsia="zh-CN"/>
        </w:rPr>
        <w:t>通过公开竞争方式依法依规选择特许经营者。</w:t>
      </w:r>
    </w:p>
    <w:p>
      <w:pPr>
        <w:pStyle w:val="2"/>
        <w:rPr>
          <w:rFonts w:hint="default" w:ascii="仿宋" w:hAnsi="仿宋" w:eastAsia="仿宋" w:cstheme="minorBidi"/>
          <w:color w:val="auto"/>
          <w:kern w:val="2"/>
          <w:sz w:val="28"/>
          <w:szCs w:val="28"/>
          <w:highlight w:val="none"/>
          <w:lang w:val="en-US" w:eastAsia="zh-CN" w:bidi="ar-SA"/>
        </w:rPr>
      </w:pPr>
    </w:p>
    <w:p>
      <w:pPr>
        <w:pageBreakBefore/>
        <w:jc w:val="center"/>
        <w:outlineLvl w:val="0"/>
        <w:rPr>
          <w:rFonts w:ascii="Times New Roman" w:hAnsi="Times New Roman" w:eastAsia="仿宋" w:cs="Times New Roman"/>
          <w:sz w:val="28"/>
          <w:szCs w:val="28"/>
          <w:highlight w:val="none"/>
        </w:rPr>
      </w:pPr>
      <w:bookmarkStart w:id="120" w:name="_Toc13156"/>
      <w:bookmarkStart w:id="121" w:name="_Toc27755"/>
      <w:r>
        <w:rPr>
          <w:rFonts w:hint="eastAsia" w:ascii="Times New Roman" w:hAnsi="Times New Roman" w:eastAsia="黑体" w:cs="Times New Roman"/>
          <w:sz w:val="32"/>
          <w:szCs w:val="32"/>
          <w:highlight w:val="none"/>
        </w:rPr>
        <w:t>第四部分 需提供的有关资料</w:t>
      </w:r>
      <w:bookmarkEnd w:id="120"/>
      <w:bookmarkEnd w:id="121"/>
      <w:bookmarkStart w:id="122" w:name="_Toc87030433"/>
      <w:bookmarkEnd w:id="122"/>
    </w:p>
    <w:p>
      <w:pPr>
        <w:outlineLvl w:val="1"/>
        <w:rPr>
          <w:rFonts w:ascii="Times New Roman" w:hAnsi="Times New Roman" w:eastAsia="仿宋" w:cs="Times New Roman"/>
          <w:b/>
          <w:bCs/>
          <w:sz w:val="30"/>
          <w:szCs w:val="30"/>
          <w:highlight w:val="none"/>
        </w:rPr>
      </w:pPr>
      <w:bookmarkStart w:id="123" w:name="_Toc17391"/>
      <w:bookmarkStart w:id="124" w:name="_Toc1698"/>
      <w:r>
        <w:rPr>
          <w:rFonts w:hint="eastAsia" w:ascii="Times New Roman" w:hAnsi="Times New Roman" w:eastAsia="仿宋" w:cs="Times New Roman"/>
          <w:b/>
          <w:bCs/>
          <w:sz w:val="30"/>
          <w:szCs w:val="30"/>
          <w:highlight w:val="none"/>
        </w:rPr>
        <w:t>4.1</w:t>
      </w:r>
      <w:r>
        <w:rPr>
          <w:rFonts w:ascii="Times New Roman" w:hAnsi="Times New Roman" w:eastAsia="仿宋" w:cs="Times New Roman"/>
          <w:b/>
          <w:bCs/>
          <w:sz w:val="30"/>
          <w:szCs w:val="30"/>
          <w:highlight w:val="none"/>
        </w:rPr>
        <w:t>潜在社会资本</w:t>
      </w:r>
      <w:r>
        <w:rPr>
          <w:rFonts w:hint="eastAsia" w:ascii="Times New Roman" w:hAnsi="Times New Roman" w:eastAsia="仿宋" w:cs="Times New Roman"/>
          <w:b/>
          <w:bCs/>
          <w:sz w:val="30"/>
          <w:szCs w:val="30"/>
          <w:highlight w:val="none"/>
        </w:rPr>
        <w:t>响应表</w:t>
      </w:r>
      <w:bookmarkEnd w:id="123"/>
      <w:bookmarkEnd w:id="124"/>
    </w:p>
    <w:p>
      <w:pPr>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潜在社会资本应填写下表并及时提交，表格内字数无限制。</w:t>
      </w:r>
    </w:p>
    <w:p>
      <w:pPr>
        <w:jc w:val="center"/>
        <w:rPr>
          <w:rFonts w:ascii="Times New Roman" w:hAnsi="Times New Roman" w:eastAsia="仿宋"/>
          <w:sz w:val="28"/>
          <w:szCs w:val="28"/>
          <w:highlight w:val="none"/>
        </w:rPr>
      </w:pPr>
      <w:r>
        <w:rPr>
          <w:rFonts w:hint="eastAsia" w:ascii="Times New Roman" w:hAnsi="Times New Roman" w:eastAsia="仿宋"/>
          <w:sz w:val="28"/>
          <w:szCs w:val="28"/>
          <w:highlight w:val="none"/>
        </w:rPr>
        <w:t xml:space="preserve">表4-1 </w:t>
      </w:r>
      <w:r>
        <w:rPr>
          <w:rFonts w:ascii="Times New Roman" w:hAnsi="Times New Roman" w:eastAsia="仿宋"/>
          <w:sz w:val="28"/>
          <w:szCs w:val="28"/>
          <w:highlight w:val="none"/>
        </w:rPr>
        <w:t>潜在社会资本响应表</w:t>
      </w:r>
    </w:p>
    <w:tbl>
      <w:tblPr>
        <w:tblStyle w:val="28"/>
        <w:tblW w:w="4901" w:type="pct"/>
        <w:tblInd w:w="0" w:type="dxa"/>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Layout w:type="autofit"/>
        <w:tblCellMar>
          <w:top w:w="0" w:type="dxa"/>
          <w:left w:w="0" w:type="dxa"/>
          <w:bottom w:w="0" w:type="dxa"/>
          <w:right w:w="0" w:type="dxa"/>
        </w:tblCellMar>
      </w:tblPr>
      <w:tblGrid>
        <w:gridCol w:w="2873"/>
        <w:gridCol w:w="2320"/>
        <w:gridCol w:w="3154"/>
      </w:tblGrid>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项目名称</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Times New Roman" w:hAnsi="Times New Roman" w:eastAsia="仿宋" w:cs="Times New Roman"/>
                <w:bCs/>
                <w:kern w:val="0"/>
                <w:sz w:val="24"/>
                <w:szCs w:val="24"/>
                <w:highlight w:val="none"/>
                <w:lang w:val="en-US" w:eastAsia="zh-CN" w:bidi="ar-SA"/>
              </w:rPr>
            </w:pPr>
            <w:r>
              <w:rPr>
                <w:rFonts w:hint="default" w:ascii="Times New Roman" w:hAnsi="Times New Roman" w:eastAsia="仿宋" w:cs="Times New Roman"/>
                <w:bCs/>
                <w:kern w:val="0"/>
                <w:sz w:val="24"/>
                <w:szCs w:val="24"/>
                <w:highlight w:val="none"/>
                <w:lang w:val="en-US" w:eastAsia="zh-CN" w:bidi="ar-SA"/>
              </w:rPr>
              <w:t>国道341（龙吞泉隧道）、省道254永和县城过境公路改线工程</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highlight w:val="none"/>
              </w:rPr>
            </w:pPr>
            <w:r>
              <w:rPr>
                <w:highlight w:val="none"/>
              </w:rPr>
              <w:t>响应</w:t>
            </w:r>
            <w:r>
              <w:rPr>
                <w:rFonts w:hint="eastAsia"/>
                <w:highlight w:val="none"/>
              </w:rPr>
              <w:t>社会资本名称</w:t>
            </w:r>
          </w:p>
          <w:p>
            <w:pPr>
              <w:pStyle w:val="25"/>
              <w:widowControl/>
              <w:wordWrap w:val="0"/>
              <w:ind w:left="0" w:right="0"/>
              <w:rPr>
                <w:sz w:val="22"/>
                <w:szCs w:val="22"/>
                <w:highlight w:val="none"/>
              </w:rPr>
            </w:pPr>
            <w:r>
              <w:rPr>
                <w:highlight w:val="none"/>
              </w:rPr>
              <w:t>（公司名称）</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公司地址</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注册资本</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PrEx>
        <w:trPr>
          <w:trHeight w:val="350" w:hRule="atLeast"/>
        </w:trPr>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highlight w:val="none"/>
              </w:rPr>
            </w:pPr>
            <w:r>
              <w:rPr>
                <w:highlight w:val="none"/>
              </w:rPr>
              <w:t>公司基本介绍</w:t>
            </w:r>
          </w:p>
          <w:p>
            <w:pPr>
              <w:pStyle w:val="25"/>
              <w:widowControl/>
              <w:wordWrap w:val="0"/>
              <w:ind w:left="0" w:right="0"/>
              <w:rPr>
                <w:sz w:val="22"/>
                <w:szCs w:val="22"/>
                <w:highlight w:val="none"/>
              </w:rPr>
            </w:pPr>
            <w:r>
              <w:rPr>
                <w:highlight w:val="none"/>
              </w:rPr>
              <w:t>（组织架构等）</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255" w:hRule="atLeast"/>
        </w:trPr>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rFonts w:hint="eastAsia"/>
                <w:highlight w:val="none"/>
              </w:rPr>
              <w:t>公路</w:t>
            </w:r>
            <w:r>
              <w:rPr>
                <w:highlight w:val="none"/>
              </w:rPr>
              <w:t>投资或建设业绩介绍</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rPr>
          <w:trHeight w:val="103" w:hRule="atLeast"/>
        </w:trPr>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highlight w:val="none"/>
              </w:rPr>
            </w:pPr>
            <w:r>
              <w:rPr>
                <w:highlight w:val="none"/>
              </w:rPr>
              <w:t>设计、施工相关资质</w:t>
            </w:r>
          </w:p>
          <w:p>
            <w:pPr>
              <w:pStyle w:val="25"/>
              <w:widowControl/>
              <w:wordWrap w:val="0"/>
              <w:ind w:left="0" w:right="0"/>
              <w:rPr>
                <w:sz w:val="22"/>
                <w:szCs w:val="22"/>
                <w:highlight w:val="none"/>
              </w:rPr>
            </w:pPr>
            <w:r>
              <w:rPr>
                <w:highlight w:val="none"/>
              </w:rPr>
              <w:t>（如有请列举）</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highlight w:val="none"/>
              </w:rPr>
            </w:pPr>
            <w:r>
              <w:rPr>
                <w:rFonts w:hint="eastAsia"/>
                <w:highlight w:val="none"/>
              </w:rPr>
              <w:t>财务状况描述（负债率、自有资金等）</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融资情况描述（拟合作金融机构、银行授信、可能的贷款利率及其他融资成本、完成融资时间等）</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sz w:val="22"/>
                <w:szCs w:val="22"/>
                <w:highlight w:val="none"/>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测试内容</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是否接受测试内容（是</w:t>
            </w:r>
            <w:r>
              <w:rPr>
                <w:rFonts w:hint="eastAsia" w:ascii="宋体" w:hAnsi="宋体" w:eastAsia="宋体" w:cs="宋体"/>
                <w:highlight w:val="none"/>
              </w:rPr>
              <w:t>/</w:t>
            </w:r>
            <w:r>
              <w:rPr>
                <w:highlight w:val="none"/>
              </w:rPr>
              <w:t>否）</w:t>
            </w: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对测试内容的意见和建议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rPr>
                <w:rFonts w:hint="eastAsia"/>
              </w:rPr>
              <w:t>特许经营实施方式</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rPr>
                <w:rFonts w:hint="eastAsia"/>
              </w:rPr>
              <w:t>项目公司组建及合作年限</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t>回报机制</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rPr>
                <w:rFonts w:hint="eastAsia"/>
              </w:rPr>
              <w:t>项目融资方案</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rPr>
                <w:rFonts w:hint="eastAsia"/>
              </w:rPr>
              <w:t>项目前期工作及费用承担</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rPr>
                <w:sz w:val="22"/>
                <w:szCs w:val="22"/>
                <w:highlight w:val="none"/>
              </w:rPr>
            </w:pPr>
            <w:r>
              <w:t>主要</w:t>
            </w:r>
            <w:r>
              <w:rPr>
                <w:rFonts w:hint="eastAsia"/>
              </w:rPr>
              <w:t>风险成本</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28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leftChars="0" w:right="0" w:rightChars="0"/>
            </w:pPr>
            <w:r>
              <w:rPr>
                <w:rFonts w:hint="eastAsia"/>
              </w:rPr>
              <w:t>特许经营者选择</w:t>
            </w:r>
          </w:p>
        </w:tc>
        <w:tc>
          <w:tcPr>
            <w:tcW w:w="1390"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c>
          <w:tcPr>
            <w:tcW w:w="1887"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233"/>
              <w:rPr>
                <w:sz w:val="22"/>
                <w:szCs w:val="22"/>
                <w:highlight w:val="none"/>
              </w:rPr>
            </w:pPr>
            <w:r>
              <w:rPr>
                <w:rFonts w:hint="eastAsia"/>
                <w:b/>
                <w:bCs w:val="0"/>
                <w:highlight w:val="none"/>
              </w:rPr>
              <w:t>其他报价、意见和建议</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rFonts w:hint="eastAsia"/>
                <w:color w:val="000000"/>
                <w:highlight w:val="none"/>
              </w:rPr>
              <w:t>工程建安造价下浮比例</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color w:val="000000"/>
                <w:highlight w:val="none"/>
              </w:rPr>
              <w:t>融资</w:t>
            </w:r>
            <w:r>
              <w:rPr>
                <w:rFonts w:hint="eastAsia"/>
                <w:color w:val="000000"/>
                <w:highlight w:val="none"/>
              </w:rPr>
              <w:t>利率</w:t>
            </w:r>
            <w:r>
              <w:rPr>
                <w:color w:val="000000"/>
                <w:highlight w:val="none"/>
              </w:rPr>
              <w:t>能接受区间</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rFonts w:hint="eastAsia"/>
                <w:highlight w:val="none"/>
              </w:rPr>
              <w:t>合理利润率</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对本项目的其他意见</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sz w:val="22"/>
                <w:szCs w:val="22"/>
                <w:highlight w:val="none"/>
              </w:rPr>
              <w:t>——</w:t>
            </w: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潜在社会资本联系人</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电话</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1721" w:type="pc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r>
              <w:rPr>
                <w:highlight w:val="none"/>
              </w:rPr>
              <w:t>邮箱</w:t>
            </w:r>
          </w:p>
        </w:tc>
        <w:tc>
          <w:tcPr>
            <w:tcW w:w="3278" w:type="pct"/>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ind w:left="0" w:right="0"/>
              <w:rPr>
                <w:sz w:val="22"/>
                <w:szCs w:val="22"/>
                <w:highlight w:val="none"/>
              </w:rPr>
            </w:pPr>
          </w:p>
        </w:tc>
      </w:tr>
      <w:tr>
        <w:tblPrEx>
          <w:tblBorders>
            <w:top w:val="single" w:color="333333" w:sz="4" w:space="0"/>
            <w:left w:val="single" w:color="333333" w:sz="4" w:space="0"/>
            <w:bottom w:val="single" w:color="333333" w:sz="4" w:space="0"/>
            <w:right w:val="single" w:color="333333" w:sz="4" w:space="0"/>
            <w:insideH w:val="outset" w:color="auto" w:sz="6" w:space="0"/>
            <w:insideV w:val="outset" w:color="auto" w:sz="6" w:space="0"/>
          </w:tblBorders>
          <w:tblCellMar>
            <w:top w:w="0" w:type="dxa"/>
            <w:left w:w="0" w:type="dxa"/>
            <w:bottom w:w="0" w:type="dxa"/>
            <w:right w:w="0" w:type="dxa"/>
          </w:tblCellMar>
        </w:tblPrEx>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25"/>
              <w:widowControl/>
              <w:wordWrap w:val="0"/>
              <w:spacing w:line="303" w:lineRule="auto"/>
              <w:ind w:right="0"/>
              <w:jc w:val="left"/>
              <w:rPr>
                <w:highlight w:val="none"/>
              </w:rPr>
            </w:pPr>
            <w:r>
              <w:rPr>
                <w:highlight w:val="none"/>
              </w:rPr>
              <w:t>参与投资意愿：</w:t>
            </w:r>
            <w:r>
              <w:rPr>
                <w:highlight w:val="none"/>
              </w:rPr>
              <w:sym w:font="Wingdings 2" w:char="00A3"/>
            </w:r>
            <w:r>
              <w:rPr>
                <w:highlight w:val="none"/>
              </w:rPr>
              <w:t xml:space="preserve">不感兴趣  </w:t>
            </w:r>
            <w:r>
              <w:rPr>
                <w:highlight w:val="none"/>
              </w:rPr>
              <w:sym w:font="Wingdings 2" w:char="00A3"/>
            </w:r>
            <w:r>
              <w:rPr>
                <w:highlight w:val="none"/>
              </w:rPr>
              <w:t xml:space="preserve">有待了解  </w:t>
            </w:r>
            <w:r>
              <w:rPr>
                <w:highlight w:val="none"/>
              </w:rPr>
              <w:sym w:font="Wingdings 2" w:char="00A3"/>
            </w:r>
            <w:r>
              <w:rPr>
                <w:highlight w:val="none"/>
              </w:rPr>
              <w:t xml:space="preserve">有投资意向  </w:t>
            </w:r>
            <w:r>
              <w:rPr>
                <w:highlight w:val="none"/>
              </w:rPr>
              <w:sym w:font="Wingdings 2" w:char="00A3"/>
            </w:r>
            <w:r>
              <w:rPr>
                <w:highlight w:val="none"/>
              </w:rPr>
              <w:t>投资意愿强烈</w:t>
            </w:r>
          </w:p>
          <w:p>
            <w:pPr>
              <w:pStyle w:val="25"/>
              <w:widowControl/>
              <w:wordWrap w:val="0"/>
              <w:spacing w:line="303" w:lineRule="auto"/>
              <w:ind w:left="0" w:right="0" w:firstLine="480" w:firstLineChars="200"/>
              <w:jc w:val="left"/>
              <w:rPr>
                <w:highlight w:val="none"/>
              </w:rPr>
            </w:pPr>
          </w:p>
          <w:p>
            <w:pPr>
              <w:pStyle w:val="25"/>
              <w:widowControl/>
              <w:wordWrap w:val="0"/>
              <w:spacing w:line="303" w:lineRule="auto"/>
              <w:ind w:left="0" w:right="0" w:firstLine="480" w:firstLineChars="200"/>
              <w:jc w:val="left"/>
              <w:rPr>
                <w:highlight w:val="none"/>
              </w:rPr>
            </w:pPr>
          </w:p>
          <w:p>
            <w:pPr>
              <w:pStyle w:val="25"/>
              <w:widowControl/>
              <w:wordWrap w:val="0"/>
              <w:spacing w:line="303" w:lineRule="auto"/>
              <w:ind w:left="0" w:right="0" w:firstLine="480" w:firstLineChars="200"/>
              <w:jc w:val="left"/>
              <w:rPr>
                <w:sz w:val="22"/>
                <w:szCs w:val="22"/>
                <w:highlight w:val="none"/>
              </w:rPr>
            </w:pPr>
            <w:r>
              <w:rPr>
                <w:highlight w:val="none"/>
              </w:rPr>
              <w:t>声明：本公司愿意对所提供的潜在社会资本响应表及响应表附件的真实性负责。</w:t>
            </w:r>
          </w:p>
          <w:p>
            <w:pPr>
              <w:pStyle w:val="25"/>
              <w:widowControl/>
              <w:wordWrap w:val="0"/>
              <w:ind w:left="0" w:right="0"/>
              <w:rPr>
                <w:sz w:val="22"/>
                <w:szCs w:val="22"/>
                <w:highlight w:val="none"/>
              </w:rPr>
            </w:pPr>
          </w:p>
          <w:p>
            <w:pPr>
              <w:pStyle w:val="25"/>
              <w:widowControl/>
              <w:wordWrap w:val="0"/>
              <w:ind w:left="0" w:right="0"/>
              <w:jc w:val="right"/>
              <w:rPr>
                <w:sz w:val="22"/>
                <w:szCs w:val="22"/>
                <w:highlight w:val="none"/>
              </w:rPr>
            </w:pPr>
            <w:r>
              <w:rPr>
                <w:highlight w:val="none"/>
              </w:rPr>
              <w:t>潜在社会资本名称（盖章）：</w:t>
            </w:r>
          </w:p>
          <w:p>
            <w:pPr>
              <w:pStyle w:val="25"/>
              <w:widowControl/>
              <w:wordWrap w:val="0"/>
              <w:ind w:left="0" w:right="0"/>
              <w:jc w:val="right"/>
              <w:rPr>
                <w:sz w:val="22"/>
                <w:szCs w:val="22"/>
                <w:highlight w:val="none"/>
              </w:rPr>
            </w:pPr>
          </w:p>
          <w:p>
            <w:pPr>
              <w:pStyle w:val="25"/>
              <w:widowControl/>
              <w:wordWrap w:val="0"/>
              <w:ind w:left="0" w:right="0"/>
              <w:jc w:val="right"/>
              <w:rPr>
                <w:sz w:val="22"/>
                <w:szCs w:val="22"/>
                <w:highlight w:val="none"/>
              </w:rPr>
            </w:pPr>
            <w:r>
              <w:rPr>
                <w:highlight w:val="none"/>
              </w:rPr>
              <w:t>日期： 年 月 日</w:t>
            </w:r>
          </w:p>
          <w:p>
            <w:pPr>
              <w:pStyle w:val="25"/>
              <w:widowControl/>
              <w:wordWrap w:val="0"/>
              <w:ind w:left="0" w:right="0"/>
              <w:rPr>
                <w:sz w:val="22"/>
                <w:szCs w:val="22"/>
                <w:highlight w:val="none"/>
              </w:rPr>
            </w:pPr>
          </w:p>
        </w:tc>
      </w:tr>
    </w:tbl>
    <w:p>
      <w:pPr>
        <w:outlineLvl w:val="1"/>
        <w:rPr>
          <w:rFonts w:ascii="Times New Roman" w:hAnsi="Times New Roman" w:eastAsia="仿宋" w:cs="Times New Roman"/>
          <w:b/>
          <w:bCs/>
          <w:sz w:val="30"/>
          <w:szCs w:val="30"/>
          <w:highlight w:val="none"/>
        </w:rPr>
      </w:pPr>
      <w:bookmarkStart w:id="125" w:name="_Toc16088"/>
      <w:bookmarkStart w:id="126" w:name="_Toc25752"/>
      <w:r>
        <w:rPr>
          <w:rFonts w:hint="eastAsia" w:ascii="Times New Roman" w:hAnsi="Times New Roman" w:eastAsia="仿宋" w:cs="Times New Roman"/>
          <w:b/>
          <w:bCs/>
          <w:sz w:val="30"/>
          <w:szCs w:val="30"/>
          <w:highlight w:val="none"/>
        </w:rPr>
        <w:t>4.2</w:t>
      </w:r>
      <w:r>
        <w:rPr>
          <w:rFonts w:ascii="Times New Roman" w:hAnsi="Times New Roman" w:eastAsia="仿宋" w:cs="Times New Roman"/>
          <w:b/>
          <w:bCs/>
          <w:sz w:val="30"/>
          <w:szCs w:val="30"/>
          <w:highlight w:val="none"/>
        </w:rPr>
        <w:t>响应表附件</w:t>
      </w:r>
      <w:bookmarkEnd w:id="125"/>
      <w:bookmarkEnd w:id="126"/>
    </w:p>
    <w:p>
      <w:pPr>
        <w:ind w:firstLine="560" w:firstLineChars="200"/>
        <w:rPr>
          <w:rFonts w:ascii="Times New Roman" w:hAnsi="Times New Roman" w:eastAsia="仿宋" w:cs="Times New Roman"/>
          <w:sz w:val="28"/>
          <w:szCs w:val="28"/>
          <w:highlight w:val="none"/>
        </w:rPr>
      </w:pPr>
      <w:r>
        <w:rPr>
          <w:rFonts w:ascii="Times New Roman" w:hAnsi="Times New Roman" w:eastAsia="仿宋" w:cs="Times New Roman"/>
          <w:sz w:val="28"/>
          <w:szCs w:val="28"/>
          <w:highlight w:val="none"/>
        </w:rPr>
        <w:t>潜在社会资本可在提供响应表时，选择提供以下材料作为附件。</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（1）</w:t>
      </w:r>
      <w:r>
        <w:rPr>
          <w:rFonts w:ascii="Times New Roman" w:hAnsi="Times New Roman" w:eastAsia="仿宋" w:cs="Times New Roman"/>
          <w:sz w:val="28"/>
          <w:szCs w:val="28"/>
          <w:highlight w:val="none"/>
        </w:rPr>
        <w:t>列举自201</w:t>
      </w:r>
      <w:r>
        <w:rPr>
          <w:rFonts w:hint="eastAsia" w:ascii="Times New Roman" w:hAnsi="Times New Roman" w:eastAsia="仿宋" w:cs="Times New Roman"/>
          <w:sz w:val="28"/>
          <w:szCs w:val="28"/>
          <w:highlight w:val="none"/>
        </w:rPr>
        <w:t>9</w:t>
      </w:r>
      <w:r>
        <w:rPr>
          <w:rFonts w:ascii="Times New Roman" w:hAnsi="Times New Roman" w:eastAsia="仿宋" w:cs="Times New Roman"/>
          <w:sz w:val="28"/>
          <w:szCs w:val="28"/>
          <w:highlight w:val="none"/>
        </w:rPr>
        <w:t>年1月1日起至今在中国大陆地区投资或建设</w:t>
      </w:r>
      <w:r>
        <w:rPr>
          <w:rFonts w:hint="eastAsia" w:ascii="Times New Roman" w:hAnsi="Times New Roman" w:eastAsia="仿宋" w:cs="Times New Roman"/>
          <w:sz w:val="28"/>
          <w:szCs w:val="28"/>
          <w:highlight w:val="none"/>
        </w:rPr>
        <w:t>公路</w:t>
      </w:r>
      <w:r>
        <w:rPr>
          <w:rFonts w:ascii="Times New Roman" w:hAnsi="Times New Roman" w:eastAsia="仿宋" w:cs="Times New Roman"/>
          <w:sz w:val="28"/>
          <w:szCs w:val="28"/>
          <w:highlight w:val="none"/>
        </w:rPr>
        <w:t>项目业绩经验，包括项目业主名称及联系人、项目名称、建设规模、项目投资额、合同签署日期、项目期限、运作模式、回报机制、主要商务条件（回报率或内部收益率、日常养护费用标准、大中修费用标准）等，提供包含上述内容的合同复印件。</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（2）</w:t>
      </w:r>
      <w:r>
        <w:rPr>
          <w:rFonts w:ascii="Times New Roman" w:hAnsi="Times New Roman" w:eastAsia="仿宋" w:cs="Times New Roman"/>
          <w:sz w:val="28"/>
          <w:szCs w:val="28"/>
          <w:highlight w:val="none"/>
        </w:rPr>
        <w:t>提供营业执照复印件和有关设计、施工资质证书复印件。</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（3）</w:t>
      </w:r>
      <w:r>
        <w:rPr>
          <w:rFonts w:ascii="Times New Roman" w:hAnsi="Times New Roman" w:eastAsia="仿宋" w:cs="Times New Roman"/>
          <w:sz w:val="28"/>
          <w:szCs w:val="28"/>
          <w:highlight w:val="none"/>
        </w:rPr>
        <w:t>提出针对本项目的融资举措，包括但不限于银行授信额度、拟合作的金融机构、可能的贷款利率、融资成本、融资所需资料、完成融资所需时间等。</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（4）</w:t>
      </w:r>
      <w:r>
        <w:rPr>
          <w:rFonts w:ascii="Times New Roman" w:hAnsi="Times New Roman" w:eastAsia="仿宋" w:cs="Times New Roman"/>
          <w:sz w:val="28"/>
          <w:szCs w:val="28"/>
          <w:highlight w:val="none"/>
        </w:rPr>
        <w:t>提交最新经审计的202</w:t>
      </w:r>
      <w:r>
        <w:rPr>
          <w:rFonts w:hint="eastAsia" w:ascii="Times New Roman" w:hAnsi="Times New Roman" w:eastAsia="仿宋" w:cs="Times New Roman"/>
          <w:sz w:val="28"/>
          <w:szCs w:val="28"/>
          <w:highlight w:val="none"/>
        </w:rPr>
        <w:t>3</w:t>
      </w:r>
      <w:r>
        <w:rPr>
          <w:rFonts w:ascii="Times New Roman" w:hAnsi="Times New Roman" w:eastAsia="仿宋" w:cs="Times New Roman"/>
          <w:sz w:val="28"/>
          <w:szCs w:val="28"/>
          <w:highlight w:val="none"/>
        </w:rPr>
        <w:t>年度审计报告正文，可以不提供附注。</w:t>
      </w:r>
    </w:p>
    <w:p>
      <w:pPr>
        <w:ind w:firstLine="560" w:firstLineChars="200"/>
        <w:rPr>
          <w:rFonts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rPr>
        <w:t>（5）</w:t>
      </w:r>
      <w:r>
        <w:rPr>
          <w:rFonts w:ascii="Times New Roman" w:hAnsi="Times New Roman" w:eastAsia="仿宋" w:cs="Times New Roman"/>
          <w:sz w:val="28"/>
          <w:szCs w:val="28"/>
          <w:highlight w:val="none"/>
        </w:rPr>
        <w:t>证明潜在社会资本业绩经验、融资能力、施工能力、运营管理能力等方面的其他有关资料。</w:t>
      </w:r>
    </w:p>
    <w:p>
      <w:pPr>
        <w:ind w:firstLine="560" w:firstLineChars="200"/>
        <w:rPr>
          <w:rFonts w:ascii="Times New Roman" w:hAnsi="Times New Roman" w:eastAsia="仿宋" w:cs="Times New Roman"/>
          <w:sz w:val="28"/>
          <w:szCs w:val="28"/>
          <w:highlight w:val="none"/>
        </w:rPr>
      </w:pPr>
    </w:p>
    <w:p>
      <w:pPr>
        <w:outlineLvl w:val="1"/>
        <w:rPr>
          <w:rFonts w:ascii="Times New Roman" w:hAnsi="Times New Roman" w:eastAsia="仿宋" w:cs="Times New Roman"/>
          <w:b/>
          <w:bCs/>
          <w:sz w:val="30"/>
          <w:szCs w:val="30"/>
          <w:highlight w:val="none"/>
        </w:rPr>
      </w:pPr>
    </w:p>
    <w:sectPr>
      <w:headerReference r:id="rId5" w:type="default"/>
      <w:footerReference r:id="rId6" w:type="default"/>
      <w:pgSz w:w="11906" w:h="16838"/>
      <w:pgMar w:top="1440" w:right="1803" w:bottom="1440" w:left="1803" w:header="851" w:footer="992" w:gutter="0"/>
      <w:pgNumType w:start="1"/>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jc w:val="both"/>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5080</wp:posOffset>
              </wp:positionV>
              <wp:extent cx="5259070" cy="1371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258918" cy="136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8"/>
                            <w:jc w:val="center"/>
                          </w:pPr>
                          <w:r>
                            <w:fldChar w:fldCharType="begin"/>
                          </w:r>
                          <w:r>
                            <w:instrText xml:space="preserve">PAGE   \* MERGEFORMAT</w:instrText>
                          </w:r>
                          <w:r>
                            <w:fldChar w:fldCharType="separate"/>
                          </w:r>
                          <w:r>
                            <w:rPr>
                              <w:lang w:val="zh-CN"/>
                            </w:rPr>
                            <w:t>40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4pt;height:10.8pt;width:414.1pt;mso-position-horizontal:left;mso-position-horizontal-relative:margin;z-index:251659264;mso-width-relative:page;mso-height-relative:page;" filled="f" stroked="f" coordsize="21600,21600" o:gfxdata="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5jD/9MAAAAEAQAADwAAAAAAAAABACAAAAAiAAAAZHJzL2Rvd25yZXYu&#10;eG1sUEsBAhQAFAAAAAgAh07iQEwizes5AgAAZgQAAA4AAAAAAAAAAQAgAAAAIgEAAGRycy9lMm9E&#10;b2MueG1sUEsFBgAAAAAGAAYAWQEAAM0FAAAAAA==&#10;">
              <v:fill on="f" focussize="0,0"/>
              <v:stroke on="f" weight="0.5pt"/>
              <v:imagedata o:title=""/>
              <o:lock v:ext="edit" aspectratio="f"/>
              <v:textbox inset="0mm,0mm,0mm,0mm">
                <w:txbxContent>
                  <w:p>
                    <w:pPr>
                      <w:pStyle w:val="18"/>
                      <w:jc w:val="center"/>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rPr>
        <w:rFonts w:ascii="仿宋" w:hAnsi="仿宋" w:eastAsia="仿宋" w:cs="仿宋"/>
      </w:rPr>
    </w:pPr>
    <w:r>
      <w:rPr>
        <w:rFonts w:hint="eastAsia" w:ascii="仿宋" w:hAnsi="仿宋" w:eastAsia="仿宋" w:cs="仿宋"/>
        <w:bCs/>
        <w:iCs/>
        <w:szCs w:val="21"/>
      </w:rPr>
      <w:t>国道341（龙吞泉隧道）、省道254永和县城过境公路改线工程                                                    特许经营市场测试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0"/>
      </w:pBdr>
    </w:pPr>
    <w:r>
      <w:rPr>
        <w:rFonts w:hint="eastAsia" w:ascii="仿宋" w:hAnsi="仿宋" w:eastAsia="仿宋" w:cs="仿宋"/>
        <w:bCs/>
        <w:iCs/>
        <w:szCs w:val="21"/>
      </w:rPr>
      <w:t>国道341（龙吞泉隧道）、省道254永和县城过境公路改线工程                                                      特许经营市场测试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47BE7"/>
    <w:multiLevelType w:val="multilevel"/>
    <w:tmpl w:val="73C47BE7"/>
    <w:lvl w:ilvl="0" w:tentative="0">
      <w:start w:val="2"/>
      <w:numFmt w:val="decimal"/>
      <w:lvlText w:val="%1"/>
      <w:lvlJc w:val="left"/>
      <w:pPr>
        <w:tabs>
          <w:tab w:val="left" w:pos="432"/>
        </w:tabs>
        <w:ind w:left="432" w:hanging="432"/>
      </w:pPr>
      <w:rPr>
        <w:rFonts w:hint="default" w:ascii="Arial" w:hAnsi="Arial" w:cs="Arial"/>
        <w:b/>
        <w:i w:val="0"/>
        <w:color w:val="auto"/>
        <w:sz w:val="32"/>
      </w:rPr>
    </w:lvl>
    <w:lvl w:ilvl="1" w:tentative="0">
      <w:start w:val="1"/>
      <w:numFmt w:val="decimal"/>
      <w:lvlText w:val="%1.%2"/>
      <w:lvlJc w:val="left"/>
      <w:pPr>
        <w:tabs>
          <w:tab w:val="left" w:pos="576"/>
        </w:tabs>
        <w:ind w:left="576" w:hanging="576"/>
      </w:pPr>
      <w:rPr>
        <w:rFonts w:hint="default" w:ascii="Arial" w:hAnsi="Arial" w:eastAsia="黑体"/>
        <w:b/>
        <w:i w:val="0"/>
        <w:color w:val="auto"/>
        <w:sz w:val="28"/>
        <w:u w:val="none"/>
      </w:rPr>
    </w:lvl>
    <w:lvl w:ilvl="2" w:tentative="0">
      <w:start w:val="1"/>
      <w:numFmt w:val="decimal"/>
      <w:lvlText w:val="%1.%2.%3"/>
      <w:lvlJc w:val="left"/>
      <w:pPr>
        <w:tabs>
          <w:tab w:val="left" w:pos="720"/>
        </w:tabs>
        <w:ind w:left="720" w:hanging="720"/>
      </w:pPr>
      <w:rPr>
        <w:rFonts w:hint="default" w:ascii="宋体" w:hAnsi="宋体" w:eastAsia="宋体"/>
        <w:b/>
        <w:i w:val="0"/>
        <w:color w:val="auto"/>
        <w:sz w:val="24"/>
        <w:szCs w:val="24"/>
        <w:u w:val="none"/>
      </w:rPr>
    </w:lvl>
    <w:lvl w:ilvl="3" w:tentative="0">
      <w:start w:val="1"/>
      <w:numFmt w:val="decimal"/>
      <w:pStyle w:val="6"/>
      <w:lvlText w:val="%1.%2.%3.%4"/>
      <w:lvlJc w:val="left"/>
      <w:pPr>
        <w:tabs>
          <w:tab w:val="left" w:pos="737"/>
        </w:tabs>
        <w:ind w:left="737" w:hanging="737"/>
      </w:pPr>
      <w:rPr>
        <w:rFonts w:hint="eastAsia" w:ascii="黑体" w:hAnsi="Arial" w:eastAsia="黑体"/>
        <w:b/>
        <w:i w:val="0"/>
        <w:color w:val="auto"/>
        <w:sz w:val="28"/>
        <w:szCs w:val="28"/>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4ACED4C"/>
    <w:multiLevelType w:val="singleLevel"/>
    <w:tmpl w:val="74ACED4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YmU3YjA3YWUyMzY0NWQ5MzI4MDU4YzEyZWE0NWMifQ=="/>
  </w:docVars>
  <w:rsids>
    <w:rsidRoot w:val="00172A27"/>
    <w:rsid w:val="00017645"/>
    <w:rsid w:val="000326F7"/>
    <w:rsid w:val="00071FE9"/>
    <w:rsid w:val="000A1E8D"/>
    <w:rsid w:val="000B622D"/>
    <w:rsid w:val="000C09CC"/>
    <w:rsid w:val="000C0B21"/>
    <w:rsid w:val="000D6075"/>
    <w:rsid w:val="001021E6"/>
    <w:rsid w:val="00124212"/>
    <w:rsid w:val="00124AEB"/>
    <w:rsid w:val="001325BF"/>
    <w:rsid w:val="00172679"/>
    <w:rsid w:val="00172A27"/>
    <w:rsid w:val="00177D5D"/>
    <w:rsid w:val="001B0E90"/>
    <w:rsid w:val="001D3DA7"/>
    <w:rsid w:val="001D7647"/>
    <w:rsid w:val="001F5F77"/>
    <w:rsid w:val="001F7B50"/>
    <w:rsid w:val="00202E49"/>
    <w:rsid w:val="00206C99"/>
    <w:rsid w:val="00222FFB"/>
    <w:rsid w:val="00233A21"/>
    <w:rsid w:val="002646B2"/>
    <w:rsid w:val="00283F14"/>
    <w:rsid w:val="002A40F0"/>
    <w:rsid w:val="002A5E21"/>
    <w:rsid w:val="002E21F1"/>
    <w:rsid w:val="003056E3"/>
    <w:rsid w:val="003076A4"/>
    <w:rsid w:val="00326150"/>
    <w:rsid w:val="00331C8E"/>
    <w:rsid w:val="00341E02"/>
    <w:rsid w:val="00351229"/>
    <w:rsid w:val="003516D0"/>
    <w:rsid w:val="00354A23"/>
    <w:rsid w:val="003A6C78"/>
    <w:rsid w:val="003A7BE4"/>
    <w:rsid w:val="003B4B30"/>
    <w:rsid w:val="003C17BA"/>
    <w:rsid w:val="003C406B"/>
    <w:rsid w:val="003C5691"/>
    <w:rsid w:val="00407443"/>
    <w:rsid w:val="00417B39"/>
    <w:rsid w:val="00435EE6"/>
    <w:rsid w:val="004476FE"/>
    <w:rsid w:val="004744BE"/>
    <w:rsid w:val="00494A48"/>
    <w:rsid w:val="004D1B9B"/>
    <w:rsid w:val="004D424F"/>
    <w:rsid w:val="004E1FAD"/>
    <w:rsid w:val="004F4B16"/>
    <w:rsid w:val="005065C1"/>
    <w:rsid w:val="00531C62"/>
    <w:rsid w:val="0053227C"/>
    <w:rsid w:val="00536059"/>
    <w:rsid w:val="00536F92"/>
    <w:rsid w:val="00545EEF"/>
    <w:rsid w:val="00554A1C"/>
    <w:rsid w:val="00554C71"/>
    <w:rsid w:val="00580AD3"/>
    <w:rsid w:val="005931D7"/>
    <w:rsid w:val="005C116C"/>
    <w:rsid w:val="005E7455"/>
    <w:rsid w:val="005F6FF4"/>
    <w:rsid w:val="00615801"/>
    <w:rsid w:val="00634BDC"/>
    <w:rsid w:val="00635B1A"/>
    <w:rsid w:val="00636369"/>
    <w:rsid w:val="00660D3D"/>
    <w:rsid w:val="006662AB"/>
    <w:rsid w:val="006670A6"/>
    <w:rsid w:val="0068685B"/>
    <w:rsid w:val="00686B94"/>
    <w:rsid w:val="00692E8E"/>
    <w:rsid w:val="006C7F03"/>
    <w:rsid w:val="006D49DC"/>
    <w:rsid w:val="006E7E7B"/>
    <w:rsid w:val="00717E23"/>
    <w:rsid w:val="0072491D"/>
    <w:rsid w:val="00725AB1"/>
    <w:rsid w:val="00786090"/>
    <w:rsid w:val="007F115C"/>
    <w:rsid w:val="0089041B"/>
    <w:rsid w:val="008C31A4"/>
    <w:rsid w:val="008C7639"/>
    <w:rsid w:val="0098612D"/>
    <w:rsid w:val="00990BB5"/>
    <w:rsid w:val="009E3C3C"/>
    <w:rsid w:val="009F05F9"/>
    <w:rsid w:val="00A3422C"/>
    <w:rsid w:val="00A73882"/>
    <w:rsid w:val="00A842AD"/>
    <w:rsid w:val="00AA4B2B"/>
    <w:rsid w:val="00AA4EF9"/>
    <w:rsid w:val="00AB065F"/>
    <w:rsid w:val="00BD5EDF"/>
    <w:rsid w:val="00BE2C14"/>
    <w:rsid w:val="00BF4F0F"/>
    <w:rsid w:val="00C229C6"/>
    <w:rsid w:val="00C774E4"/>
    <w:rsid w:val="00C80330"/>
    <w:rsid w:val="00C937BA"/>
    <w:rsid w:val="00C9386E"/>
    <w:rsid w:val="00C97297"/>
    <w:rsid w:val="00CE49AD"/>
    <w:rsid w:val="00CF084A"/>
    <w:rsid w:val="00CF2A1B"/>
    <w:rsid w:val="00D25001"/>
    <w:rsid w:val="00D31231"/>
    <w:rsid w:val="00D5741C"/>
    <w:rsid w:val="00D6223B"/>
    <w:rsid w:val="00DD3BBD"/>
    <w:rsid w:val="00DD7438"/>
    <w:rsid w:val="00DF05A3"/>
    <w:rsid w:val="00DF7942"/>
    <w:rsid w:val="00E271EB"/>
    <w:rsid w:val="00E307FE"/>
    <w:rsid w:val="00E422B1"/>
    <w:rsid w:val="00E52523"/>
    <w:rsid w:val="00E648A1"/>
    <w:rsid w:val="00E72E2F"/>
    <w:rsid w:val="00E739E8"/>
    <w:rsid w:val="00E97E91"/>
    <w:rsid w:val="00EA433A"/>
    <w:rsid w:val="00EC2F1B"/>
    <w:rsid w:val="00ED7716"/>
    <w:rsid w:val="00EF627C"/>
    <w:rsid w:val="00F07A9D"/>
    <w:rsid w:val="00F112D0"/>
    <w:rsid w:val="00F41ADB"/>
    <w:rsid w:val="00F4683F"/>
    <w:rsid w:val="00F52CC1"/>
    <w:rsid w:val="00F56388"/>
    <w:rsid w:val="00F9082B"/>
    <w:rsid w:val="010903D0"/>
    <w:rsid w:val="017D6430"/>
    <w:rsid w:val="01B42948"/>
    <w:rsid w:val="027C1E47"/>
    <w:rsid w:val="028D3ECD"/>
    <w:rsid w:val="030B13D2"/>
    <w:rsid w:val="03720CB3"/>
    <w:rsid w:val="042D0953"/>
    <w:rsid w:val="0441390A"/>
    <w:rsid w:val="04C323BB"/>
    <w:rsid w:val="05020145"/>
    <w:rsid w:val="0525013F"/>
    <w:rsid w:val="053242B0"/>
    <w:rsid w:val="0564119A"/>
    <w:rsid w:val="0596483F"/>
    <w:rsid w:val="05E523DB"/>
    <w:rsid w:val="06043E9E"/>
    <w:rsid w:val="070C7777"/>
    <w:rsid w:val="074F536A"/>
    <w:rsid w:val="07841EC5"/>
    <w:rsid w:val="07B40FAC"/>
    <w:rsid w:val="0822060B"/>
    <w:rsid w:val="084002A9"/>
    <w:rsid w:val="087B5F6E"/>
    <w:rsid w:val="091C7411"/>
    <w:rsid w:val="094068FF"/>
    <w:rsid w:val="0953404D"/>
    <w:rsid w:val="09BE25B6"/>
    <w:rsid w:val="0A656ED5"/>
    <w:rsid w:val="0A9D1DCC"/>
    <w:rsid w:val="0AA11E86"/>
    <w:rsid w:val="0AEB002E"/>
    <w:rsid w:val="0B48791D"/>
    <w:rsid w:val="0B534F80"/>
    <w:rsid w:val="0B8C2D88"/>
    <w:rsid w:val="0B93537C"/>
    <w:rsid w:val="0BA83430"/>
    <w:rsid w:val="0BDA0CE4"/>
    <w:rsid w:val="0BEC6E1F"/>
    <w:rsid w:val="0C337593"/>
    <w:rsid w:val="0C6450BC"/>
    <w:rsid w:val="0D0F3868"/>
    <w:rsid w:val="0D4146D6"/>
    <w:rsid w:val="0D4B5BD7"/>
    <w:rsid w:val="0E016F15"/>
    <w:rsid w:val="0E2449B2"/>
    <w:rsid w:val="0E87741A"/>
    <w:rsid w:val="0E9546E1"/>
    <w:rsid w:val="0E9E5AB9"/>
    <w:rsid w:val="0EB775D4"/>
    <w:rsid w:val="0EED2635"/>
    <w:rsid w:val="0EEF03BA"/>
    <w:rsid w:val="0EF75645"/>
    <w:rsid w:val="0F44530B"/>
    <w:rsid w:val="0F58783C"/>
    <w:rsid w:val="0F7A2ADB"/>
    <w:rsid w:val="0FC46D5A"/>
    <w:rsid w:val="0FF46AB1"/>
    <w:rsid w:val="10A02A15"/>
    <w:rsid w:val="10F20D97"/>
    <w:rsid w:val="11411672"/>
    <w:rsid w:val="11A736D1"/>
    <w:rsid w:val="12902616"/>
    <w:rsid w:val="129465AA"/>
    <w:rsid w:val="130C486C"/>
    <w:rsid w:val="13280AA0"/>
    <w:rsid w:val="13575542"/>
    <w:rsid w:val="13CB6832"/>
    <w:rsid w:val="14123C2A"/>
    <w:rsid w:val="141950F6"/>
    <w:rsid w:val="143D67CD"/>
    <w:rsid w:val="14631972"/>
    <w:rsid w:val="14840CB7"/>
    <w:rsid w:val="14CA62B3"/>
    <w:rsid w:val="1505643D"/>
    <w:rsid w:val="153C7B5F"/>
    <w:rsid w:val="1577602F"/>
    <w:rsid w:val="16184DFC"/>
    <w:rsid w:val="162E2871"/>
    <w:rsid w:val="16693D71"/>
    <w:rsid w:val="166D4FE8"/>
    <w:rsid w:val="167F30CD"/>
    <w:rsid w:val="16FF77AA"/>
    <w:rsid w:val="172C7821"/>
    <w:rsid w:val="174A59A2"/>
    <w:rsid w:val="174E49E5"/>
    <w:rsid w:val="17A72288"/>
    <w:rsid w:val="180E64B6"/>
    <w:rsid w:val="18360AF0"/>
    <w:rsid w:val="18C02FD9"/>
    <w:rsid w:val="19B60BB4"/>
    <w:rsid w:val="19FA3DFD"/>
    <w:rsid w:val="1A003F36"/>
    <w:rsid w:val="1A016FAA"/>
    <w:rsid w:val="1A051B3B"/>
    <w:rsid w:val="1AA17BD2"/>
    <w:rsid w:val="1B200590"/>
    <w:rsid w:val="1B3A4010"/>
    <w:rsid w:val="1B7E1BA5"/>
    <w:rsid w:val="1BA31416"/>
    <w:rsid w:val="1BE0016A"/>
    <w:rsid w:val="1C1425CB"/>
    <w:rsid w:val="1C1B5646"/>
    <w:rsid w:val="1C880C11"/>
    <w:rsid w:val="1D01483C"/>
    <w:rsid w:val="1D9D2E66"/>
    <w:rsid w:val="1DAC0C4B"/>
    <w:rsid w:val="1E544715"/>
    <w:rsid w:val="1E635082"/>
    <w:rsid w:val="1EBB1223"/>
    <w:rsid w:val="1F0F015E"/>
    <w:rsid w:val="1F5A6485"/>
    <w:rsid w:val="1F640D85"/>
    <w:rsid w:val="1F7E2174"/>
    <w:rsid w:val="1FAB2AA1"/>
    <w:rsid w:val="20975142"/>
    <w:rsid w:val="20D5212C"/>
    <w:rsid w:val="20E43CE3"/>
    <w:rsid w:val="20E7168E"/>
    <w:rsid w:val="20FB5A46"/>
    <w:rsid w:val="21124BDF"/>
    <w:rsid w:val="212D4BF4"/>
    <w:rsid w:val="21727433"/>
    <w:rsid w:val="21AD1003"/>
    <w:rsid w:val="21BE719F"/>
    <w:rsid w:val="22EF3388"/>
    <w:rsid w:val="23201794"/>
    <w:rsid w:val="23404EF6"/>
    <w:rsid w:val="23446A4A"/>
    <w:rsid w:val="23AD4F6B"/>
    <w:rsid w:val="23B41068"/>
    <w:rsid w:val="23B573EE"/>
    <w:rsid w:val="23B70E80"/>
    <w:rsid w:val="23E10F23"/>
    <w:rsid w:val="24747FE9"/>
    <w:rsid w:val="249D3671"/>
    <w:rsid w:val="24C50845"/>
    <w:rsid w:val="24F95CAA"/>
    <w:rsid w:val="2537139A"/>
    <w:rsid w:val="253A4D8F"/>
    <w:rsid w:val="2557740C"/>
    <w:rsid w:val="255D565D"/>
    <w:rsid w:val="25822981"/>
    <w:rsid w:val="25B079DC"/>
    <w:rsid w:val="25B14A0A"/>
    <w:rsid w:val="25ED7770"/>
    <w:rsid w:val="260158AC"/>
    <w:rsid w:val="262B12E3"/>
    <w:rsid w:val="26AD1590"/>
    <w:rsid w:val="26C07516"/>
    <w:rsid w:val="27027B2E"/>
    <w:rsid w:val="284877C3"/>
    <w:rsid w:val="289137D5"/>
    <w:rsid w:val="28B9246E"/>
    <w:rsid w:val="28BC0067"/>
    <w:rsid w:val="28F0691A"/>
    <w:rsid w:val="29211DC2"/>
    <w:rsid w:val="292A054B"/>
    <w:rsid w:val="29386FA1"/>
    <w:rsid w:val="294C2A76"/>
    <w:rsid w:val="29716BD1"/>
    <w:rsid w:val="2999147F"/>
    <w:rsid w:val="29AF0700"/>
    <w:rsid w:val="29D10048"/>
    <w:rsid w:val="2A263118"/>
    <w:rsid w:val="2A2C6C0A"/>
    <w:rsid w:val="2ABA427C"/>
    <w:rsid w:val="2AC26357"/>
    <w:rsid w:val="2AE645E9"/>
    <w:rsid w:val="2B326508"/>
    <w:rsid w:val="2B381D70"/>
    <w:rsid w:val="2B5039A3"/>
    <w:rsid w:val="2BB60EE7"/>
    <w:rsid w:val="2BEF61A7"/>
    <w:rsid w:val="2C230D41"/>
    <w:rsid w:val="2C4958B7"/>
    <w:rsid w:val="2C752B50"/>
    <w:rsid w:val="2CB10FDE"/>
    <w:rsid w:val="2CF27456"/>
    <w:rsid w:val="2D404F0C"/>
    <w:rsid w:val="2E7B7E63"/>
    <w:rsid w:val="2EEA5027"/>
    <w:rsid w:val="2F5A1416"/>
    <w:rsid w:val="2F8435A3"/>
    <w:rsid w:val="2FA17B10"/>
    <w:rsid w:val="30015411"/>
    <w:rsid w:val="306F48ED"/>
    <w:rsid w:val="31024A42"/>
    <w:rsid w:val="31BE28A4"/>
    <w:rsid w:val="31D2228D"/>
    <w:rsid w:val="31E6257A"/>
    <w:rsid w:val="31F11BA0"/>
    <w:rsid w:val="320603D4"/>
    <w:rsid w:val="32472899"/>
    <w:rsid w:val="3268280F"/>
    <w:rsid w:val="328021BA"/>
    <w:rsid w:val="328C29A2"/>
    <w:rsid w:val="33354DE7"/>
    <w:rsid w:val="33517CAD"/>
    <w:rsid w:val="33557BAF"/>
    <w:rsid w:val="33E03082"/>
    <w:rsid w:val="33F24A86"/>
    <w:rsid w:val="34133397"/>
    <w:rsid w:val="341E7629"/>
    <w:rsid w:val="342034F4"/>
    <w:rsid w:val="34A02734"/>
    <w:rsid w:val="34A915E9"/>
    <w:rsid w:val="34EE524E"/>
    <w:rsid w:val="34F8478E"/>
    <w:rsid w:val="35FB6C56"/>
    <w:rsid w:val="363122FD"/>
    <w:rsid w:val="363F626A"/>
    <w:rsid w:val="36882E19"/>
    <w:rsid w:val="36903EB3"/>
    <w:rsid w:val="369E0EF6"/>
    <w:rsid w:val="36F35BF6"/>
    <w:rsid w:val="371D1E1A"/>
    <w:rsid w:val="37414D13"/>
    <w:rsid w:val="378E0F6A"/>
    <w:rsid w:val="384653A1"/>
    <w:rsid w:val="38710670"/>
    <w:rsid w:val="38CC1D4A"/>
    <w:rsid w:val="38D40BFF"/>
    <w:rsid w:val="38DB270A"/>
    <w:rsid w:val="391A0E85"/>
    <w:rsid w:val="39256FD9"/>
    <w:rsid w:val="396D1C68"/>
    <w:rsid w:val="39F62A60"/>
    <w:rsid w:val="39F97740"/>
    <w:rsid w:val="3A867172"/>
    <w:rsid w:val="3A922B1F"/>
    <w:rsid w:val="3AAC35F3"/>
    <w:rsid w:val="3AD05139"/>
    <w:rsid w:val="3B1148C9"/>
    <w:rsid w:val="3B602C1D"/>
    <w:rsid w:val="3B7C521D"/>
    <w:rsid w:val="3B7D557D"/>
    <w:rsid w:val="3BE41159"/>
    <w:rsid w:val="3C941AF7"/>
    <w:rsid w:val="3C995228"/>
    <w:rsid w:val="3CB322FE"/>
    <w:rsid w:val="3D2757A1"/>
    <w:rsid w:val="3D3A02F6"/>
    <w:rsid w:val="3D410DEE"/>
    <w:rsid w:val="3D663393"/>
    <w:rsid w:val="3D820C29"/>
    <w:rsid w:val="3DB16F47"/>
    <w:rsid w:val="3DB37775"/>
    <w:rsid w:val="3DBB238D"/>
    <w:rsid w:val="3E214783"/>
    <w:rsid w:val="3E5A3954"/>
    <w:rsid w:val="3E6032BE"/>
    <w:rsid w:val="3EAE3F92"/>
    <w:rsid w:val="3EDF4821"/>
    <w:rsid w:val="3EF43DA9"/>
    <w:rsid w:val="3EF610BF"/>
    <w:rsid w:val="3F067638"/>
    <w:rsid w:val="3F2F7B9B"/>
    <w:rsid w:val="3F3F10FA"/>
    <w:rsid w:val="3FDC47F5"/>
    <w:rsid w:val="405F34A4"/>
    <w:rsid w:val="40692574"/>
    <w:rsid w:val="40747AD3"/>
    <w:rsid w:val="408F07F7"/>
    <w:rsid w:val="40AE21AD"/>
    <w:rsid w:val="40AF349B"/>
    <w:rsid w:val="412D686F"/>
    <w:rsid w:val="41616646"/>
    <w:rsid w:val="419453CF"/>
    <w:rsid w:val="41CB1D24"/>
    <w:rsid w:val="423457E7"/>
    <w:rsid w:val="423E1D24"/>
    <w:rsid w:val="424F5362"/>
    <w:rsid w:val="426E79CE"/>
    <w:rsid w:val="427B53FF"/>
    <w:rsid w:val="42834317"/>
    <w:rsid w:val="43424E35"/>
    <w:rsid w:val="436314FD"/>
    <w:rsid w:val="43D70F60"/>
    <w:rsid w:val="440F6576"/>
    <w:rsid w:val="445F4171"/>
    <w:rsid w:val="44D8359C"/>
    <w:rsid w:val="44F53D30"/>
    <w:rsid w:val="45B7168C"/>
    <w:rsid w:val="45BF03AA"/>
    <w:rsid w:val="45DE56CA"/>
    <w:rsid w:val="467A462A"/>
    <w:rsid w:val="469378A0"/>
    <w:rsid w:val="46DD3C0E"/>
    <w:rsid w:val="47F0671C"/>
    <w:rsid w:val="47F87319"/>
    <w:rsid w:val="481D611E"/>
    <w:rsid w:val="48682D43"/>
    <w:rsid w:val="48810F40"/>
    <w:rsid w:val="48C70614"/>
    <w:rsid w:val="49025314"/>
    <w:rsid w:val="495E76CE"/>
    <w:rsid w:val="4986746E"/>
    <w:rsid w:val="499676D6"/>
    <w:rsid w:val="49DB4B03"/>
    <w:rsid w:val="49E73A3E"/>
    <w:rsid w:val="4A5B2F2E"/>
    <w:rsid w:val="4A637C9A"/>
    <w:rsid w:val="4AE76C26"/>
    <w:rsid w:val="4AEF2410"/>
    <w:rsid w:val="4B0A345B"/>
    <w:rsid w:val="4B732EB7"/>
    <w:rsid w:val="4BB714C5"/>
    <w:rsid w:val="4BDA12E7"/>
    <w:rsid w:val="4C03562B"/>
    <w:rsid w:val="4C3778F3"/>
    <w:rsid w:val="4C612351"/>
    <w:rsid w:val="4C6912E9"/>
    <w:rsid w:val="4CBB116D"/>
    <w:rsid w:val="4CF63D67"/>
    <w:rsid w:val="4D1A0E7E"/>
    <w:rsid w:val="4D2B42EC"/>
    <w:rsid w:val="4DC42B98"/>
    <w:rsid w:val="4DC46003"/>
    <w:rsid w:val="4E086F29"/>
    <w:rsid w:val="4E0C0DA2"/>
    <w:rsid w:val="4EC22012"/>
    <w:rsid w:val="4F19542A"/>
    <w:rsid w:val="4F5C6670"/>
    <w:rsid w:val="4F686E55"/>
    <w:rsid w:val="4F744124"/>
    <w:rsid w:val="4F9D7B44"/>
    <w:rsid w:val="4FC0692D"/>
    <w:rsid w:val="4FD06A1D"/>
    <w:rsid w:val="50047BC4"/>
    <w:rsid w:val="500D608D"/>
    <w:rsid w:val="504937E0"/>
    <w:rsid w:val="50775652"/>
    <w:rsid w:val="50B462C5"/>
    <w:rsid w:val="511211BB"/>
    <w:rsid w:val="51330BA7"/>
    <w:rsid w:val="51695F30"/>
    <w:rsid w:val="51C80850"/>
    <w:rsid w:val="51E23E3F"/>
    <w:rsid w:val="524E3C31"/>
    <w:rsid w:val="524E5126"/>
    <w:rsid w:val="52A10FF1"/>
    <w:rsid w:val="52B23907"/>
    <w:rsid w:val="52B76C25"/>
    <w:rsid w:val="52E31D12"/>
    <w:rsid w:val="53165C3E"/>
    <w:rsid w:val="531E0F9C"/>
    <w:rsid w:val="531F12F9"/>
    <w:rsid w:val="53405E90"/>
    <w:rsid w:val="538C5F06"/>
    <w:rsid w:val="538E063C"/>
    <w:rsid w:val="538F52B1"/>
    <w:rsid w:val="53FF492A"/>
    <w:rsid w:val="545545B6"/>
    <w:rsid w:val="54AB6860"/>
    <w:rsid w:val="55880CFC"/>
    <w:rsid w:val="55AD24F3"/>
    <w:rsid w:val="56526C53"/>
    <w:rsid w:val="5671105F"/>
    <w:rsid w:val="568937C5"/>
    <w:rsid w:val="569A6C3F"/>
    <w:rsid w:val="56AF0889"/>
    <w:rsid w:val="56F30C69"/>
    <w:rsid w:val="576079AD"/>
    <w:rsid w:val="57A7116E"/>
    <w:rsid w:val="57EF4C24"/>
    <w:rsid w:val="57F5219E"/>
    <w:rsid w:val="584D65AC"/>
    <w:rsid w:val="58E548AF"/>
    <w:rsid w:val="592E4137"/>
    <w:rsid w:val="597C578B"/>
    <w:rsid w:val="59BB3D00"/>
    <w:rsid w:val="59C221AE"/>
    <w:rsid w:val="59F239B7"/>
    <w:rsid w:val="5A980AA9"/>
    <w:rsid w:val="5AB02E22"/>
    <w:rsid w:val="5ABB5287"/>
    <w:rsid w:val="5AC72A01"/>
    <w:rsid w:val="5AE44623"/>
    <w:rsid w:val="5AED79B9"/>
    <w:rsid w:val="5B831FB8"/>
    <w:rsid w:val="5BD20B76"/>
    <w:rsid w:val="5BD62414"/>
    <w:rsid w:val="5C1A65DB"/>
    <w:rsid w:val="5C25339C"/>
    <w:rsid w:val="5C6A525A"/>
    <w:rsid w:val="5CB5471F"/>
    <w:rsid w:val="5D525627"/>
    <w:rsid w:val="5D6C074B"/>
    <w:rsid w:val="5D704DF3"/>
    <w:rsid w:val="5DE12058"/>
    <w:rsid w:val="5E055233"/>
    <w:rsid w:val="5E4C4C10"/>
    <w:rsid w:val="5E6D5E12"/>
    <w:rsid w:val="5E785A05"/>
    <w:rsid w:val="5F1373AC"/>
    <w:rsid w:val="5F223BC2"/>
    <w:rsid w:val="5F465B03"/>
    <w:rsid w:val="5F6A2F9D"/>
    <w:rsid w:val="600C0C6A"/>
    <w:rsid w:val="602A2A2C"/>
    <w:rsid w:val="608A7C71"/>
    <w:rsid w:val="608F081B"/>
    <w:rsid w:val="60C83B31"/>
    <w:rsid w:val="60E05AE3"/>
    <w:rsid w:val="62291F48"/>
    <w:rsid w:val="62437BFA"/>
    <w:rsid w:val="63312FE7"/>
    <w:rsid w:val="63844E4C"/>
    <w:rsid w:val="638F1BC6"/>
    <w:rsid w:val="6397692D"/>
    <w:rsid w:val="63A10334"/>
    <w:rsid w:val="63B2298F"/>
    <w:rsid w:val="63EB1785"/>
    <w:rsid w:val="640977B7"/>
    <w:rsid w:val="640E2AB3"/>
    <w:rsid w:val="64403F61"/>
    <w:rsid w:val="645570C5"/>
    <w:rsid w:val="65052BD7"/>
    <w:rsid w:val="659016F7"/>
    <w:rsid w:val="65C415ED"/>
    <w:rsid w:val="65CC12A9"/>
    <w:rsid w:val="65E47E23"/>
    <w:rsid w:val="65F33A86"/>
    <w:rsid w:val="66180FEE"/>
    <w:rsid w:val="669E6224"/>
    <w:rsid w:val="678C3773"/>
    <w:rsid w:val="67DD6AEF"/>
    <w:rsid w:val="67E60A68"/>
    <w:rsid w:val="67FA5568"/>
    <w:rsid w:val="684D1CB0"/>
    <w:rsid w:val="68F44095"/>
    <w:rsid w:val="69143AB3"/>
    <w:rsid w:val="69313380"/>
    <w:rsid w:val="69357D75"/>
    <w:rsid w:val="694766FF"/>
    <w:rsid w:val="69AA0E65"/>
    <w:rsid w:val="69AF7DE6"/>
    <w:rsid w:val="69C04704"/>
    <w:rsid w:val="6A0E36C1"/>
    <w:rsid w:val="6A2151A2"/>
    <w:rsid w:val="6AB03328"/>
    <w:rsid w:val="6AB73D58"/>
    <w:rsid w:val="6AF6004B"/>
    <w:rsid w:val="6B255EB8"/>
    <w:rsid w:val="6BDA5F51"/>
    <w:rsid w:val="6BF76DBD"/>
    <w:rsid w:val="6C117498"/>
    <w:rsid w:val="6C3B457F"/>
    <w:rsid w:val="6C433941"/>
    <w:rsid w:val="6C5F1FB2"/>
    <w:rsid w:val="6C90660F"/>
    <w:rsid w:val="6CCA3C7D"/>
    <w:rsid w:val="6D066A97"/>
    <w:rsid w:val="6D4122B7"/>
    <w:rsid w:val="6DB77BCC"/>
    <w:rsid w:val="6DCE5641"/>
    <w:rsid w:val="6E1E2F97"/>
    <w:rsid w:val="6E5813AF"/>
    <w:rsid w:val="6E682EC4"/>
    <w:rsid w:val="6E933527"/>
    <w:rsid w:val="6F774A5A"/>
    <w:rsid w:val="6F9629C5"/>
    <w:rsid w:val="6FAF778A"/>
    <w:rsid w:val="6FB72073"/>
    <w:rsid w:val="6FD607DD"/>
    <w:rsid w:val="6FDB5FAC"/>
    <w:rsid w:val="704B5B7C"/>
    <w:rsid w:val="706F478E"/>
    <w:rsid w:val="70B87901"/>
    <w:rsid w:val="70D445AB"/>
    <w:rsid w:val="72271C11"/>
    <w:rsid w:val="72300647"/>
    <w:rsid w:val="72500E76"/>
    <w:rsid w:val="725325B9"/>
    <w:rsid w:val="72930C07"/>
    <w:rsid w:val="72D80D10"/>
    <w:rsid w:val="73790B3D"/>
    <w:rsid w:val="74195AA3"/>
    <w:rsid w:val="74207B19"/>
    <w:rsid w:val="742617E1"/>
    <w:rsid w:val="742A7349"/>
    <w:rsid w:val="74B11819"/>
    <w:rsid w:val="74BF5CE3"/>
    <w:rsid w:val="74E219D2"/>
    <w:rsid w:val="759B5858"/>
    <w:rsid w:val="75B01AD0"/>
    <w:rsid w:val="75BD74B6"/>
    <w:rsid w:val="75FE5B0E"/>
    <w:rsid w:val="76020C02"/>
    <w:rsid w:val="763028C2"/>
    <w:rsid w:val="764C633F"/>
    <w:rsid w:val="766D79C1"/>
    <w:rsid w:val="77443C66"/>
    <w:rsid w:val="77C3497B"/>
    <w:rsid w:val="77FD52D4"/>
    <w:rsid w:val="780C27F4"/>
    <w:rsid w:val="78AF2F5D"/>
    <w:rsid w:val="78BB2C66"/>
    <w:rsid w:val="78F16E4E"/>
    <w:rsid w:val="794F303B"/>
    <w:rsid w:val="797E663E"/>
    <w:rsid w:val="79EE0E19"/>
    <w:rsid w:val="7A084F49"/>
    <w:rsid w:val="7A410F49"/>
    <w:rsid w:val="7A452D61"/>
    <w:rsid w:val="7A6D7F90"/>
    <w:rsid w:val="7A7F1A71"/>
    <w:rsid w:val="7ABB2FAA"/>
    <w:rsid w:val="7AC73B44"/>
    <w:rsid w:val="7AD4000F"/>
    <w:rsid w:val="7AEE572F"/>
    <w:rsid w:val="7AFD7566"/>
    <w:rsid w:val="7B1B5C3E"/>
    <w:rsid w:val="7B1D0D39"/>
    <w:rsid w:val="7B270D22"/>
    <w:rsid w:val="7BD227A0"/>
    <w:rsid w:val="7C617994"/>
    <w:rsid w:val="7D1C455C"/>
    <w:rsid w:val="7DBB7264"/>
    <w:rsid w:val="7E2A1BAA"/>
    <w:rsid w:val="7E466FD8"/>
    <w:rsid w:val="7E504E83"/>
    <w:rsid w:val="7E9D5D25"/>
    <w:rsid w:val="7F9F7C35"/>
    <w:rsid w:val="CBD75137"/>
    <w:rsid w:val="F5AD2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1"/>
    <w:pPr>
      <w:ind w:left="959" w:hanging="559"/>
      <w:outlineLvl w:val="1"/>
    </w:pPr>
    <w:rPr>
      <w:rFonts w:ascii="楷体" w:hAnsi="楷体" w:eastAsia="楷体" w:cs="楷体"/>
      <w:b/>
      <w:bCs/>
      <w:sz w:val="28"/>
      <w:szCs w:val="28"/>
    </w:rPr>
  </w:style>
  <w:style w:type="paragraph" w:styleId="5">
    <w:name w:val="heading 3"/>
    <w:basedOn w:val="1"/>
    <w:next w:val="1"/>
    <w:autoRedefine/>
    <w:qFormat/>
    <w:uiPriority w:val="1"/>
    <w:pPr>
      <w:ind w:left="1013" w:hanging="785"/>
      <w:outlineLvl w:val="2"/>
    </w:pPr>
    <w:rPr>
      <w:rFonts w:ascii="宋体" w:hAnsi="宋体" w:eastAsia="宋体" w:cs="宋体"/>
      <w:b/>
      <w:bCs/>
      <w:sz w:val="26"/>
      <w:szCs w:val="26"/>
      <w:lang w:val="zh-CN" w:bidi="zh-CN"/>
    </w:rPr>
  </w:style>
  <w:style w:type="paragraph" w:styleId="6">
    <w:name w:val="heading 4"/>
    <w:basedOn w:val="1"/>
    <w:next w:val="2"/>
    <w:autoRedefine/>
    <w:qFormat/>
    <w:uiPriority w:val="0"/>
    <w:pPr>
      <w:keepNext/>
      <w:keepLines/>
      <w:numPr>
        <w:ilvl w:val="3"/>
        <w:numId w:val="1"/>
      </w:numPr>
      <w:tabs>
        <w:tab w:val="left" w:pos="432"/>
      </w:tabs>
      <w:spacing w:line="360" w:lineRule="auto"/>
      <w:outlineLvl w:val="3"/>
    </w:pPr>
    <w:rPr>
      <w:rFonts w:ascii="Arial" w:hAnsi="Arial"/>
      <w:b/>
      <w:bCs/>
      <w:sz w:val="24"/>
      <w:szCs w:val="28"/>
    </w:rPr>
  </w:style>
  <w:style w:type="paragraph" w:styleId="7">
    <w:name w:val="heading 5"/>
    <w:basedOn w:val="1"/>
    <w:next w:val="1"/>
    <w:autoRedefine/>
    <w:qFormat/>
    <w:uiPriority w:val="1"/>
    <w:pPr>
      <w:ind w:left="1236"/>
      <w:outlineLvl w:val="4"/>
    </w:pPr>
    <w:rPr>
      <w:rFonts w:ascii="仿宋" w:hAnsi="仿宋" w:eastAsia="仿宋" w:cs="仿宋"/>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Times New Roman" w:hAnsi="Times New Roman"/>
      <w:kern w:val="0"/>
      <w:sz w:val="20"/>
      <w:szCs w:val="20"/>
    </w:rPr>
  </w:style>
  <w:style w:type="paragraph" w:styleId="8">
    <w:name w:val="toc 7"/>
    <w:basedOn w:val="1"/>
    <w:next w:val="1"/>
    <w:autoRedefine/>
    <w:unhideWhenUsed/>
    <w:qFormat/>
    <w:uiPriority w:val="39"/>
    <w:pPr>
      <w:ind w:left="2520" w:leftChars="1200"/>
    </w:pPr>
    <w:rPr>
      <w14:ligatures w14:val="standardContextual"/>
    </w:rPr>
  </w:style>
  <w:style w:type="paragraph" w:styleId="9">
    <w:name w:val="annotation text"/>
    <w:basedOn w:val="1"/>
    <w:link w:val="42"/>
    <w:autoRedefine/>
    <w:qFormat/>
    <w:uiPriority w:val="0"/>
    <w:pPr>
      <w:jc w:val="left"/>
    </w:pPr>
  </w:style>
  <w:style w:type="paragraph" w:styleId="10">
    <w:name w:val="Body Text"/>
    <w:basedOn w:val="1"/>
    <w:next w:val="1"/>
    <w:autoRedefine/>
    <w:qFormat/>
    <w:uiPriority w:val="0"/>
    <w:pPr>
      <w:spacing w:before="205" w:line="382" w:lineRule="auto"/>
      <w:ind w:left="403" w:right="420" w:firstLine="482"/>
    </w:pPr>
    <w:rPr>
      <w:rFonts w:ascii="宋体" w:hAnsi="宋体" w:cs="宋体"/>
      <w:sz w:val="24"/>
      <w:szCs w:val="24"/>
      <w:lang w:eastAsia="en-US"/>
    </w:rPr>
  </w:style>
  <w:style w:type="paragraph" w:styleId="11">
    <w:name w:val="Body Text Indent"/>
    <w:basedOn w:val="1"/>
    <w:autoRedefine/>
    <w:semiHidden/>
    <w:unhideWhenUsed/>
    <w:qFormat/>
    <w:uiPriority w:val="99"/>
    <w:pPr>
      <w:spacing w:after="120"/>
      <w:ind w:left="420" w:leftChars="200"/>
    </w:pPr>
  </w:style>
  <w:style w:type="paragraph" w:styleId="12">
    <w:name w:val="Block Text"/>
    <w:basedOn w:val="1"/>
    <w:autoRedefine/>
    <w:qFormat/>
    <w:uiPriority w:val="0"/>
    <w:pPr>
      <w:adjustRightInd w:val="0"/>
      <w:spacing w:line="400" w:lineRule="exact"/>
      <w:ind w:left="113" w:leftChars="100" w:right="-214" w:firstLine="482" w:firstLineChars="200"/>
      <w:textAlignment w:val="baseline"/>
    </w:pPr>
    <w:rPr>
      <w:rFonts w:eastAsia="楷体_GB2312"/>
      <w:bCs/>
      <w:color w:val="000000"/>
      <w:kern w:val="0"/>
      <w:sz w:val="24"/>
      <w:szCs w:val="20"/>
    </w:rPr>
  </w:style>
  <w:style w:type="paragraph" w:styleId="13">
    <w:name w:val="toc 5"/>
    <w:basedOn w:val="1"/>
    <w:next w:val="1"/>
    <w:autoRedefine/>
    <w:unhideWhenUsed/>
    <w:qFormat/>
    <w:uiPriority w:val="39"/>
    <w:pPr>
      <w:ind w:left="1680" w:leftChars="800"/>
    </w:pPr>
    <w:rPr>
      <w14:ligatures w14:val="standardContextual"/>
    </w:rPr>
  </w:style>
  <w:style w:type="paragraph" w:styleId="14">
    <w:name w:val="toc 3"/>
    <w:basedOn w:val="1"/>
    <w:next w:val="1"/>
    <w:autoRedefine/>
    <w:unhideWhenUsed/>
    <w:qFormat/>
    <w:uiPriority w:val="39"/>
    <w:pPr>
      <w:ind w:left="840" w:leftChars="400"/>
    </w:pPr>
  </w:style>
  <w:style w:type="paragraph" w:styleId="15">
    <w:name w:val="Plain Text"/>
    <w:basedOn w:val="1"/>
    <w:autoRedefine/>
    <w:qFormat/>
    <w:uiPriority w:val="99"/>
    <w:rPr>
      <w:rFonts w:ascii="宋体" w:hAnsi="Courier New"/>
      <w:szCs w:val="21"/>
    </w:rPr>
  </w:style>
  <w:style w:type="paragraph" w:styleId="16">
    <w:name w:val="toc 8"/>
    <w:basedOn w:val="1"/>
    <w:next w:val="1"/>
    <w:autoRedefine/>
    <w:unhideWhenUsed/>
    <w:qFormat/>
    <w:uiPriority w:val="39"/>
    <w:pPr>
      <w:ind w:left="2940" w:leftChars="1400"/>
    </w:pPr>
    <w:rPr>
      <w14:ligatures w14:val="standardContextual"/>
    </w:rPr>
  </w:style>
  <w:style w:type="paragraph" w:styleId="17">
    <w:name w:val="Balloon Text"/>
    <w:basedOn w:val="1"/>
    <w:link w:val="48"/>
    <w:autoRedefine/>
    <w:qFormat/>
    <w:uiPriority w:val="0"/>
    <w:rPr>
      <w:sz w:val="18"/>
      <w:szCs w:val="18"/>
    </w:rPr>
  </w:style>
  <w:style w:type="paragraph" w:styleId="18">
    <w:name w:val="footer"/>
    <w:basedOn w:val="1"/>
    <w:autoRedefine/>
    <w:unhideWhenUsed/>
    <w:qFormat/>
    <w:uiPriority w:val="0"/>
    <w:pPr>
      <w:tabs>
        <w:tab w:val="center" w:pos="4153"/>
        <w:tab w:val="right" w:pos="8306"/>
      </w:tabs>
      <w:snapToGrid w:val="0"/>
      <w:jc w:val="left"/>
    </w:pPr>
    <w:rPr>
      <w:sz w:val="18"/>
      <w:szCs w:val="18"/>
    </w:rPr>
  </w:style>
  <w:style w:type="paragraph" w:styleId="19">
    <w:name w:val="header"/>
    <w:basedOn w:val="1"/>
    <w:link w:val="41"/>
    <w:autoRedefine/>
    <w:qFormat/>
    <w:uiPriority w:val="0"/>
    <w:pPr>
      <w:tabs>
        <w:tab w:val="center" w:pos="4153"/>
        <w:tab w:val="right" w:pos="8306"/>
      </w:tabs>
      <w:snapToGrid w:val="0"/>
      <w:jc w:val="center"/>
    </w:pPr>
    <w:rPr>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rPr>
      <w14:ligatures w14:val="standardContextual"/>
    </w:rPr>
  </w:style>
  <w:style w:type="paragraph" w:styleId="22">
    <w:name w:val="toc 6"/>
    <w:basedOn w:val="1"/>
    <w:next w:val="1"/>
    <w:autoRedefine/>
    <w:unhideWhenUsed/>
    <w:qFormat/>
    <w:uiPriority w:val="39"/>
    <w:pPr>
      <w:ind w:left="2100" w:leftChars="1000"/>
    </w:pPr>
    <w:rPr>
      <w14:ligatures w14:val="standardContextual"/>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14:ligatures w14:val="standardContextual"/>
    </w:rPr>
  </w:style>
  <w:style w:type="paragraph" w:styleId="25">
    <w:name w:val="Normal (Web)"/>
    <w:basedOn w:val="1"/>
    <w:autoRedefine/>
    <w:qFormat/>
    <w:uiPriority w:val="0"/>
    <w:pPr>
      <w:autoSpaceDE w:val="0"/>
      <w:autoSpaceDN w:val="0"/>
      <w:spacing w:line="302" w:lineRule="auto"/>
      <w:ind w:left="106" w:right="98"/>
      <w:jc w:val="center"/>
    </w:pPr>
    <w:rPr>
      <w:rFonts w:ascii="Times New Roman" w:hAnsi="Times New Roman" w:eastAsia="仿宋" w:cs="Times New Roman"/>
      <w:bCs/>
      <w:kern w:val="0"/>
      <w:sz w:val="24"/>
      <w:szCs w:val="24"/>
    </w:rPr>
  </w:style>
  <w:style w:type="paragraph" w:styleId="26">
    <w:name w:val="annotation subject"/>
    <w:basedOn w:val="9"/>
    <w:next w:val="9"/>
    <w:link w:val="43"/>
    <w:autoRedefine/>
    <w:qFormat/>
    <w:uiPriority w:val="0"/>
    <w:rPr>
      <w:b/>
      <w:bCs/>
    </w:rPr>
  </w:style>
  <w:style w:type="paragraph" w:styleId="27">
    <w:name w:val="Body Text First Indent 2"/>
    <w:basedOn w:val="11"/>
    <w:next w:val="1"/>
    <w:autoRedefine/>
    <w:unhideWhenUsed/>
    <w:qFormat/>
    <w:uiPriority w:val="99"/>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Emphasis"/>
    <w:basedOn w:val="30"/>
    <w:autoRedefine/>
    <w:qFormat/>
    <w:uiPriority w:val="0"/>
    <w:rPr>
      <w:i/>
    </w:rPr>
  </w:style>
  <w:style w:type="character" w:styleId="33">
    <w:name w:val="Hyperlink"/>
    <w:basedOn w:val="30"/>
    <w:autoRedefine/>
    <w:unhideWhenUsed/>
    <w:qFormat/>
    <w:uiPriority w:val="99"/>
    <w:rPr>
      <w:color w:val="0026E5" w:themeColor="hyperlink"/>
      <w:u w:val="single"/>
      <w14:textFill>
        <w14:solidFill>
          <w14:schemeClr w14:val="hlink"/>
        </w14:solidFill>
      </w14:textFill>
    </w:rPr>
  </w:style>
  <w:style w:type="character" w:styleId="34">
    <w:name w:val="annotation reference"/>
    <w:basedOn w:val="30"/>
    <w:autoRedefine/>
    <w:qFormat/>
    <w:uiPriority w:val="0"/>
    <w:rPr>
      <w:sz w:val="21"/>
      <w:szCs w:val="21"/>
    </w:rPr>
  </w:style>
  <w:style w:type="paragraph" w:customStyle="1" w:styleId="3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36">
    <w:name w:val="NormalCharacter"/>
    <w:autoRedefine/>
    <w:qFormat/>
    <w:uiPriority w:val="0"/>
    <w:rPr>
      <w:rFonts w:ascii="Calibri" w:hAnsi="Calibri" w:eastAsia="宋体" w:cs="Times New Roman"/>
      <w:kern w:val="2"/>
      <w:sz w:val="21"/>
      <w:szCs w:val="24"/>
      <w:lang w:val="en-US" w:eastAsia="zh-CN" w:bidi="ar-SA"/>
    </w:rPr>
  </w:style>
  <w:style w:type="paragraph" w:customStyle="1" w:styleId="37">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38">
    <w:name w:val="font11"/>
    <w:basedOn w:val="30"/>
    <w:autoRedefine/>
    <w:qFormat/>
    <w:uiPriority w:val="0"/>
    <w:rPr>
      <w:rFonts w:hint="eastAsia" w:ascii="宋体" w:hAnsi="宋体" w:eastAsia="宋体" w:cs="宋体"/>
      <w:b/>
      <w:bCs/>
      <w:color w:val="000000"/>
      <w:sz w:val="19"/>
      <w:szCs w:val="19"/>
      <w:u w:val="none"/>
    </w:rPr>
  </w:style>
  <w:style w:type="character" w:customStyle="1" w:styleId="39">
    <w:name w:val="font21"/>
    <w:autoRedefine/>
    <w:qFormat/>
    <w:uiPriority w:val="0"/>
    <w:rPr>
      <w:rFonts w:hint="eastAsia" w:ascii="宋体" w:hAnsi="宋体" w:eastAsia="宋体" w:cs="宋体"/>
      <w:color w:val="000000"/>
      <w:sz w:val="19"/>
      <w:szCs w:val="19"/>
      <w:u w:val="none"/>
    </w:rPr>
  </w:style>
  <w:style w:type="paragraph" w:customStyle="1" w:styleId="40">
    <w:name w:val="Table Paragraph"/>
    <w:autoRedefine/>
    <w:qFormat/>
    <w:uiPriority w:val="1"/>
    <w:pPr>
      <w:widowControl w:val="0"/>
      <w:autoSpaceDE w:val="0"/>
      <w:autoSpaceDN w:val="0"/>
    </w:pPr>
    <w:rPr>
      <w:rFonts w:ascii="宋体" w:hAnsi="宋体" w:eastAsia="宋体" w:cs="宋体"/>
      <w:sz w:val="22"/>
      <w:szCs w:val="22"/>
      <w:lang w:val="en-US" w:eastAsia="en-US" w:bidi="ar-SA"/>
    </w:rPr>
  </w:style>
  <w:style w:type="character" w:customStyle="1" w:styleId="41">
    <w:name w:val="页眉 字符"/>
    <w:basedOn w:val="30"/>
    <w:link w:val="19"/>
    <w:autoRedefine/>
    <w:qFormat/>
    <w:uiPriority w:val="0"/>
    <w:rPr>
      <w:rFonts w:asciiTheme="minorHAnsi" w:hAnsiTheme="minorHAnsi" w:eastAsiaTheme="minorEastAsia" w:cstheme="minorBidi"/>
      <w:kern w:val="2"/>
      <w:sz w:val="18"/>
      <w:szCs w:val="18"/>
    </w:rPr>
  </w:style>
  <w:style w:type="character" w:customStyle="1" w:styleId="42">
    <w:name w:val="批注文字 字符"/>
    <w:basedOn w:val="30"/>
    <w:link w:val="9"/>
    <w:autoRedefine/>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26"/>
    <w:autoRedefine/>
    <w:qFormat/>
    <w:uiPriority w:val="0"/>
    <w:rPr>
      <w:rFonts w:asciiTheme="minorHAnsi" w:hAnsiTheme="minorHAnsi" w:eastAsiaTheme="minorEastAsia" w:cstheme="minorBidi"/>
      <w:b/>
      <w:bCs/>
      <w:kern w:val="2"/>
      <w:sz w:val="21"/>
      <w:szCs w:val="22"/>
    </w:rPr>
  </w:style>
  <w:style w:type="character" w:customStyle="1" w:styleId="44">
    <w:name w:val="未处理的提及1"/>
    <w:basedOn w:val="30"/>
    <w:autoRedefine/>
    <w:semiHidden/>
    <w:unhideWhenUsed/>
    <w:qFormat/>
    <w:uiPriority w:val="99"/>
    <w:rPr>
      <w:color w:val="605E5C"/>
      <w:shd w:val="clear" w:color="auto" w:fill="E1DFDD"/>
    </w:rPr>
  </w:style>
  <w:style w:type="character" w:customStyle="1" w:styleId="45">
    <w:name w:val="font31"/>
    <w:basedOn w:val="30"/>
    <w:autoRedefine/>
    <w:qFormat/>
    <w:uiPriority w:val="0"/>
    <w:rPr>
      <w:rFonts w:hint="eastAsia" w:ascii="宋体" w:hAnsi="宋体" w:eastAsia="宋体" w:cs="宋体"/>
      <w:color w:val="000000"/>
      <w:sz w:val="18"/>
      <w:szCs w:val="18"/>
      <w:u w:val="none"/>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customStyle="1" w:styleId="4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48">
    <w:name w:val="批注框文本 字符"/>
    <w:basedOn w:val="30"/>
    <w:link w:val="17"/>
    <w:autoRedefine/>
    <w:qFormat/>
    <w:uiPriority w:val="0"/>
    <w:rPr>
      <w:rFonts w:asciiTheme="minorHAnsi" w:hAnsiTheme="minorHAnsi" w:eastAsiaTheme="minorEastAsia" w:cstheme="minorBidi"/>
      <w:kern w:val="2"/>
      <w:sz w:val="18"/>
      <w:szCs w:val="18"/>
    </w:rPr>
  </w:style>
  <w:style w:type="paragraph" w:styleId="49">
    <w:name w:val="List Paragraph"/>
    <w:basedOn w:val="1"/>
    <w:autoRedefine/>
    <w:qFormat/>
    <w:uiPriority w:val="1"/>
    <w:pPr>
      <w:ind w:left="1013" w:hanging="785"/>
    </w:pPr>
    <w:rPr>
      <w:rFonts w:ascii="宋体" w:hAnsi="宋体" w:eastAsia="宋体" w:cs="宋体"/>
      <w:lang w:val="zh-CN" w:bidi="zh-CN"/>
    </w:rPr>
  </w:style>
  <w:style w:type="character" w:customStyle="1" w:styleId="50">
    <w:name w:val="font01"/>
    <w:basedOn w:val="30"/>
    <w:autoRedefine/>
    <w:qFormat/>
    <w:uiPriority w:val="0"/>
    <w:rPr>
      <w:rFonts w:hint="eastAsia" w:ascii="宋体" w:hAnsi="宋体" w:eastAsia="宋体" w:cs="宋体"/>
      <w:color w:val="000000"/>
      <w:sz w:val="24"/>
      <w:szCs w:val="24"/>
      <w:u w:val="none"/>
    </w:rPr>
  </w:style>
  <w:style w:type="paragraph" w:customStyle="1" w:styleId="51">
    <w:name w:val="0"/>
    <w:basedOn w:val="1"/>
    <w:autoRedefine/>
    <w:qFormat/>
    <w:uiPriority w:val="99"/>
    <w:pPr>
      <w:adjustRightInd w:val="0"/>
      <w:snapToGrid w:val="0"/>
      <w:spacing w:line="460" w:lineRule="exact"/>
      <w:ind w:firstLine="500" w:firstLineChars="200"/>
    </w:pPr>
    <w:rPr>
      <w:rFonts w:hAnsi="宋体"/>
      <w:sz w:val="25"/>
      <w:szCs w:val="25"/>
      <w:lang w:val="zh-CN"/>
    </w:rPr>
  </w:style>
  <w:style w:type="paragraph" w:customStyle="1" w:styleId="52">
    <w:name w:val="标准正文"/>
    <w:basedOn w:val="1"/>
    <w:autoRedefine/>
    <w:qFormat/>
    <w:uiPriority w:val="0"/>
    <w:pPr>
      <w:overflowPunct w:val="0"/>
      <w:spacing w:line="360" w:lineRule="auto"/>
      <w:ind w:firstLine="480" w:firstLineChars="200"/>
    </w:pPr>
    <w:rPr>
      <w:rFonts w:ascii="Arial" w:hAnsi="Arial" w:cs="Arial"/>
      <w:sz w:val="24"/>
      <w:szCs w:val="20"/>
    </w:rPr>
  </w:style>
  <w:style w:type="character" w:customStyle="1" w:styleId="53">
    <w:name w:val="纯文本 字符"/>
    <w:autoRedefine/>
    <w:qFormat/>
    <w:uiPriority w:val="99"/>
    <w:rPr>
      <w:rFonts w:hint="eastAsia" w:ascii="宋体" w:hAnsi="Courier New" w:eastAsia="宋体" w:cs="Courier New"/>
      <w:kern w:val="2"/>
      <w:sz w:val="21"/>
      <w:szCs w:val="21"/>
    </w:rPr>
  </w:style>
  <w:style w:type="table" w:customStyle="1" w:styleId="54">
    <w:name w:val="GK表"/>
    <w:basedOn w:val="28"/>
    <w:autoRedefine/>
    <w:qFormat/>
    <w:uiPriority w:val="99"/>
    <w:rPr>
      <w:rFonts w:cstheme="minorBidi"/>
      <w:kern w:val="2"/>
      <w:sz w:val="21"/>
      <w:szCs w:val="22"/>
    </w:rPr>
    <w:tblPr>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
    <w:trPr>
      <w:jc w:val="center"/>
    </w:trPr>
    <w:tcPr>
      <w:vAlign w:val="center"/>
    </w:tcPr>
  </w:style>
  <w:style w:type="paragraph" w:customStyle="1" w:styleId="55">
    <w:name w:val="11朔神"/>
    <w:basedOn w:val="1"/>
    <w:autoRedefine/>
    <w:qFormat/>
    <w:uiPriority w:val="0"/>
    <w:pPr>
      <w:spacing w:line="360" w:lineRule="auto"/>
      <w:ind w:firstLine="480" w:firstLineChars="200"/>
    </w:pPr>
    <w:rPr>
      <w:sz w:val="24"/>
    </w:rPr>
  </w:style>
  <w:style w:type="paragraph" w:customStyle="1" w:styleId="56">
    <w:name w:val="◆正文"/>
    <w:basedOn w:val="1"/>
    <w:next w:val="12"/>
    <w:autoRedefine/>
    <w:qFormat/>
    <w:uiPriority w:val="0"/>
    <w:pPr>
      <w:spacing w:before="50" w:line="360" w:lineRule="auto"/>
      <w:ind w:firstLine="200" w:firstLineChars="200"/>
    </w:pPr>
    <w:rPr>
      <w:rFonts w:hint="eastAsia" w:ascii="宋体" w:hAnsi="宋体"/>
      <w:sz w:val="24"/>
    </w:rPr>
  </w:style>
  <w:style w:type="paragraph" w:customStyle="1" w:styleId="57">
    <w:name w:val="小标题之下"/>
    <w:basedOn w:val="1"/>
    <w:autoRedefine/>
    <w:qFormat/>
    <w:uiPriority w:val="0"/>
    <w:pPr>
      <w:spacing w:line="360" w:lineRule="auto"/>
    </w:pPr>
    <w:rPr>
      <w:rFonts w:hint="eastAsia" w:ascii="宋体"/>
      <w:b/>
      <w:spacing w:val="2"/>
      <w:sz w:val="24"/>
    </w:rPr>
  </w:style>
  <w:style w:type="table" w:customStyle="1" w:styleId="58">
    <w:name w:val="网格型1"/>
    <w:basedOn w:val="28"/>
    <w:autoRedefine/>
    <w:qFormat/>
    <w:uiPriority w:val="0"/>
    <w:pPr>
      <w:widowControl w:val="0"/>
      <w:jc w:val="both"/>
    </w:pPr>
    <w:rPr>
      <w:sz w:val="21"/>
    </w:rPr>
    <w:tblP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Pr>
  </w:style>
  <w:style w:type="paragraph" w:customStyle="1" w:styleId="59">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60">
    <w:name w:val="样式1"/>
    <w:basedOn w:val="1"/>
    <w:autoRedefine/>
    <w:qFormat/>
    <w:uiPriority w:val="0"/>
    <w:pPr>
      <w:spacing w:line="360" w:lineRule="auto"/>
      <w:ind w:firstLine="200" w:firstLineChars="200"/>
    </w:pPr>
    <w:rPr>
      <w:rFonts w:ascii="Times New Roman" w:hAnsi="Times New Roman" w:eastAsia="宋体" w:cs="Times New Roman"/>
      <w:sz w:val="28"/>
      <w:szCs w:val="28"/>
    </w:rPr>
  </w:style>
  <w:style w:type="character" w:customStyle="1" w:styleId="61">
    <w:name w:val="Unresolved Mention"/>
    <w:basedOn w:val="30"/>
    <w:autoRedefine/>
    <w:semiHidden/>
    <w:unhideWhenUsed/>
    <w:qFormat/>
    <w:uiPriority w:val="99"/>
    <w:rPr>
      <w:color w:val="605E5C"/>
      <w:shd w:val="clear" w:color="auto" w:fill="E1DFDD"/>
    </w:rPr>
  </w:style>
  <w:style w:type="paragraph" w:customStyle="1" w:styleId="62">
    <w:name w:val="PlainText"/>
    <w:basedOn w:val="1"/>
    <w:autoRedefine/>
    <w:qFormat/>
    <w:uiPriority w:val="0"/>
    <w:rPr>
      <w:rFonts w:ascii="宋体" w:hAnsi="Courier New"/>
      <w:szCs w:val="21"/>
    </w:rPr>
  </w:style>
  <w:style w:type="table" w:customStyle="1" w:styleId="63">
    <w:name w:val="Table Normal"/>
    <w:basedOn w:val="28"/>
    <w:autoRedefine/>
    <w:unhideWhenUsed/>
    <w:qFormat/>
    <w:uiPriority w:val="0"/>
    <w:tblPr>
      <w:tblCellMar>
        <w:top w:w="0" w:type="dxa"/>
        <w:left w:w="0" w:type="dxa"/>
        <w:bottom w:w="0" w:type="dxa"/>
        <w:right w:w="0" w:type="dxa"/>
      </w:tblCellMar>
    </w:tblPr>
  </w:style>
  <w:style w:type="paragraph" w:customStyle="1" w:styleId="64">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1547</Words>
  <Characters>8819</Characters>
  <Lines>73</Lines>
  <Paragraphs>20</Paragraphs>
  <TotalTime>27</TotalTime>
  <ScaleCrop>false</ScaleCrop>
  <LinksUpToDate>false</LinksUpToDate>
  <CharactersWithSpaces>10346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2024-02-03T02:21:00Z</dcterms:created>
  <dc:creator>星辰@晴空～</dc:creator>
  <cp:lastModifiedBy>柳刚</cp:lastModifiedBy>
  <cp:lastPrinted>2024-04-12T00:31:00Z</cp:lastPrinted>
  <dcterms:modified xsi:type="dcterms:W3CDTF">2024-04-13T03:33:28Z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1C566EACBDE24913851EE47A9248D3C1_13</vt:lpwstr>
  </property>
</Properties>
</file>